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21BB" w14:textId="77777777" w:rsidR="00A969D0" w:rsidRDefault="00A969D0" w:rsidP="00A969D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969D0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 </w:t>
      </w:r>
      <w:r w:rsidRPr="000D27FF">
        <w:rPr>
          <w:rFonts w:ascii="Comic Sans MS" w:hAnsi="Comic Sans MS"/>
          <w:b/>
          <w:bCs/>
          <w:sz w:val="32"/>
          <w:szCs w:val="32"/>
          <w:u w:val="single"/>
        </w:rPr>
        <w:t xml:space="preserve">Reproduction </w:t>
      </w:r>
      <w:r>
        <w:rPr>
          <w:rFonts w:ascii="Comic Sans MS" w:hAnsi="Comic Sans MS"/>
          <w:b/>
          <w:bCs/>
          <w:sz w:val="32"/>
          <w:szCs w:val="32"/>
          <w:u w:val="single"/>
        </w:rPr>
        <w:t>et communication hormonale</w:t>
      </w:r>
      <w:r w:rsidRPr="000D27FF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</w:p>
    <w:p w14:paraId="40CAA776" w14:textId="5029C980" w:rsidR="0025112D" w:rsidRDefault="00574FB8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R</w:t>
      </w:r>
      <w:r w:rsidR="00A62D8A" w:rsidRPr="00A62D8A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appels de 4</w:t>
      </w:r>
      <w:r w:rsidR="00A62D8A" w:rsidRPr="00A62D8A">
        <w:rPr>
          <w:rFonts w:ascii="Comic Sans MS" w:hAnsi="Comic Sans MS"/>
          <w:b/>
          <w:bCs/>
          <w:color w:val="7030A0"/>
          <w:sz w:val="24"/>
          <w:szCs w:val="24"/>
          <w:u w:val="single"/>
          <w:vertAlign w:val="superscript"/>
        </w:rPr>
        <w:t>e</w:t>
      </w:r>
      <w:r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 : compléter les schémas en ligne</w:t>
      </w:r>
      <w:r w:rsidR="00A969D0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 xml:space="preserve"> : </w:t>
      </w:r>
    </w:p>
    <w:p w14:paraId="2FFF618E" w14:textId="5E556A7E" w:rsidR="00574FB8" w:rsidRDefault="00574FB8" w:rsidP="00A62D8A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hyperlink r:id="rId7" w:history="1">
        <w:r w:rsidRPr="001039E7">
          <w:rPr>
            <w:rStyle w:val="Lienhypertexte"/>
            <w:rFonts w:ascii="Comic Sans MS" w:hAnsi="Comic Sans MS"/>
            <w:b/>
            <w:bCs/>
            <w:sz w:val="24"/>
            <w:szCs w:val="24"/>
          </w:rPr>
          <w:t>http://svt.pages.ac-besancon.fr/repro/</w:t>
        </w:r>
      </w:hyperlink>
    </w:p>
    <w:p w14:paraId="0DE352D2" w14:textId="77777777" w:rsidR="00A969D0" w:rsidRDefault="00A969D0" w:rsidP="00A62D8A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32A3C136" w14:textId="06935D83" w:rsidR="00A969D0" w:rsidRPr="00A969D0" w:rsidRDefault="00A969D0" w:rsidP="00D5168D">
      <w:pPr>
        <w:rPr>
          <w:rFonts w:ascii="Comic Sans MS" w:hAnsi="Comic Sans MS"/>
          <w:color w:val="7030A0"/>
          <w:sz w:val="24"/>
          <w:szCs w:val="24"/>
        </w:rPr>
      </w:pPr>
      <w:r w:rsidRPr="00A969D0">
        <w:rPr>
          <w:rFonts w:ascii="Comic Sans MS" w:hAnsi="Comic Sans MS"/>
          <w:color w:val="7030A0"/>
          <w:sz w:val="24"/>
          <w:szCs w:val="24"/>
        </w:rPr>
        <w:t>Document déposé sur le blog </w:t>
      </w:r>
      <w:r w:rsidR="00662F4A">
        <w:rPr>
          <w:rFonts w:ascii="Comic Sans MS" w:hAnsi="Comic Sans MS"/>
          <w:color w:val="7030A0"/>
          <w:sz w:val="24"/>
          <w:szCs w:val="24"/>
        </w:rPr>
        <w:t>de l’</w:t>
      </w:r>
      <w:proofErr w:type="spellStart"/>
      <w:r w:rsidR="00662F4A">
        <w:rPr>
          <w:rFonts w:ascii="Comic Sans MS" w:hAnsi="Comic Sans MS"/>
          <w:color w:val="7030A0"/>
          <w:sz w:val="24"/>
          <w:szCs w:val="24"/>
        </w:rPr>
        <w:t>ent</w:t>
      </w:r>
      <w:proofErr w:type="spellEnd"/>
      <w:r w:rsidR="00662F4A"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A969D0">
        <w:rPr>
          <w:rFonts w:ascii="Comic Sans MS" w:hAnsi="Comic Sans MS"/>
          <w:color w:val="7030A0"/>
          <w:sz w:val="24"/>
          <w:szCs w:val="24"/>
        </w:rPr>
        <w:t>avec le lien suivant :</w:t>
      </w:r>
    </w:p>
    <w:p w14:paraId="783E42F5" w14:textId="6FF7670C" w:rsidR="00A969D0" w:rsidRPr="00A969D0" w:rsidRDefault="00A969D0" w:rsidP="00D5168D">
      <w:hyperlink r:id="rId8" w:history="1">
        <w:r>
          <w:rPr>
            <w:rStyle w:val="Lienhypertexte"/>
          </w:rPr>
          <w:t>https://www.inserm.fr/information-en-sante/dossiers-information/assistance-medicale-procreation-amp</w:t>
        </w:r>
      </w:hyperlink>
    </w:p>
    <w:p w14:paraId="1C392D3E" w14:textId="5E772A5A" w:rsidR="00A969D0" w:rsidRDefault="00334B8A" w:rsidP="00D5168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drawing>
          <wp:inline distT="0" distB="0" distL="0" distR="0" wp14:anchorId="2D4D0EDB" wp14:editId="7D5EC302">
            <wp:extent cx="5038100" cy="22557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86" cy="22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8B4A" w14:textId="77777777" w:rsidR="004041AC" w:rsidRDefault="004041AC" w:rsidP="004041AC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hyperlink r:id="rId10" w:history="1">
        <w:r>
          <w:rPr>
            <w:rStyle w:val="Lienhypertexte"/>
          </w:rPr>
          <w:t>https://www.inserm.fr/information-en-sante/dossiers-information/assistance-medicale-procreation-amp</w:t>
        </w:r>
      </w:hyperlink>
    </w:p>
    <w:p w14:paraId="1CA0AEA4" w14:textId="77777777" w:rsidR="004041AC" w:rsidRDefault="004041AC" w:rsidP="00D5168D">
      <w:pPr>
        <w:rPr>
          <w:rFonts w:ascii="Comic Sans MS" w:hAnsi="Comic Sans MS"/>
          <w:color w:val="FF0000"/>
          <w:sz w:val="24"/>
          <w:szCs w:val="24"/>
        </w:rPr>
      </w:pPr>
    </w:p>
    <w:p w14:paraId="47B73525" w14:textId="2D821AB3" w:rsidR="00334B8A" w:rsidRDefault="00334B8A" w:rsidP="00D5168D">
      <w:pPr>
        <w:rPr>
          <w:rFonts w:ascii="Comic Sans MS" w:hAnsi="Comic Sans MS"/>
          <w:color w:val="002060"/>
          <w:sz w:val="24"/>
          <w:szCs w:val="24"/>
        </w:rPr>
      </w:pPr>
      <w:r w:rsidRPr="00334B8A">
        <w:rPr>
          <w:rFonts w:ascii="Comic Sans MS" w:hAnsi="Comic Sans MS"/>
          <w:color w:val="002060"/>
          <w:sz w:val="24"/>
          <w:szCs w:val="24"/>
        </w:rPr>
        <w:t xml:space="preserve">Exemple de question : quel élément vous interpelle dans ce texte ? </w:t>
      </w:r>
    </w:p>
    <w:p w14:paraId="734716B2" w14:textId="77777777" w:rsidR="00334B8A" w:rsidRPr="00334B8A" w:rsidRDefault="00334B8A" w:rsidP="00D5168D">
      <w:pPr>
        <w:rPr>
          <w:rFonts w:ascii="Comic Sans MS" w:hAnsi="Comic Sans MS"/>
          <w:color w:val="002060"/>
          <w:sz w:val="24"/>
          <w:szCs w:val="24"/>
        </w:rPr>
      </w:pPr>
    </w:p>
    <w:p w14:paraId="612A77D4" w14:textId="3543E6BE" w:rsidR="00F0254B" w:rsidRPr="00A969D0" w:rsidRDefault="00712424" w:rsidP="00D5168D">
      <w:pPr>
        <w:rPr>
          <w:rFonts w:ascii="Comic Sans MS" w:hAnsi="Comic Sans MS"/>
          <w:b/>
          <w:bCs/>
          <w:color w:val="00B050"/>
          <w:sz w:val="24"/>
          <w:szCs w:val="24"/>
        </w:rPr>
      </w:pPr>
      <w:r w:rsidRPr="00712424">
        <w:rPr>
          <w:rFonts w:ascii="Comic Sans MS" w:hAnsi="Comic Sans MS"/>
          <w:b/>
          <w:bCs/>
          <w:color w:val="00B050"/>
          <w:sz w:val="24"/>
          <w:szCs w:val="24"/>
        </w:rPr>
        <w:t xml:space="preserve">Quelles méthodes permettent de lutter contre l’infertilité ? </w:t>
      </w:r>
    </w:p>
    <w:p w14:paraId="4FD99F96" w14:textId="09677E50" w:rsidR="00585791" w:rsidRPr="00712424" w:rsidRDefault="00AF5864" w:rsidP="00712424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712424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Aider un couple à avoir un enfant</w:t>
      </w:r>
    </w:p>
    <w:p w14:paraId="2D3A2316" w14:textId="7BBA07E0" w:rsidR="0009623F" w:rsidRDefault="0009623F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 w:rsidRPr="0009623F">
        <w:rPr>
          <w:rFonts w:ascii="Comic Sans MS" w:hAnsi="Comic Sans MS"/>
          <w:color w:val="4472C4" w:themeColor="accent1"/>
          <w:sz w:val="24"/>
          <w:szCs w:val="24"/>
          <w:u w:val="single"/>
        </w:rPr>
        <w:t xml:space="preserve">Consigne : </w:t>
      </w:r>
      <w:r w:rsidR="00334B8A">
        <w:rPr>
          <w:rFonts w:ascii="Comic Sans MS" w:hAnsi="Comic Sans MS"/>
          <w:color w:val="4472C4" w:themeColor="accent1"/>
          <w:sz w:val="24"/>
          <w:szCs w:val="24"/>
          <w:u w:val="single"/>
        </w:rPr>
        <w:t>répondre aux questions sur le blog à partir des documents proposés.</w:t>
      </w:r>
    </w:p>
    <w:p w14:paraId="2ACD04AD" w14:textId="3820D55B" w:rsidR="00F0254B" w:rsidRDefault="00F0254B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>
        <w:rPr>
          <w:rFonts w:ascii="Comic Sans MS" w:hAnsi="Comic Sans MS"/>
          <w:color w:val="4472C4" w:themeColor="accent1"/>
          <w:sz w:val="24"/>
          <w:szCs w:val="24"/>
          <w:u w:val="single"/>
        </w:rPr>
        <w:t>Je pose la 1</w:t>
      </w:r>
      <w:r w:rsidRPr="00F0254B">
        <w:rPr>
          <w:rFonts w:ascii="Comic Sans MS" w:hAnsi="Comic Sans MS"/>
          <w:color w:val="4472C4" w:themeColor="accent1"/>
          <w:sz w:val="24"/>
          <w:szCs w:val="24"/>
          <w:u w:val="single"/>
          <w:vertAlign w:val="superscript"/>
        </w:rPr>
        <w:t>e</w:t>
      </w:r>
      <w:r>
        <w:rPr>
          <w:rFonts w:ascii="Comic Sans MS" w:hAnsi="Comic Sans MS"/>
          <w:color w:val="4472C4" w:themeColor="accent1"/>
          <w:sz w:val="24"/>
          <w:szCs w:val="24"/>
          <w:u w:val="single"/>
        </w:rPr>
        <w:t xml:space="preserve"> question, un élève répond et pose une 2</w:t>
      </w:r>
      <w:r w:rsidRPr="00F0254B">
        <w:rPr>
          <w:rFonts w:ascii="Comic Sans MS" w:hAnsi="Comic Sans MS"/>
          <w:color w:val="4472C4" w:themeColor="accent1"/>
          <w:sz w:val="24"/>
          <w:szCs w:val="24"/>
          <w:u w:val="single"/>
          <w:vertAlign w:val="superscript"/>
        </w:rPr>
        <w:t>e</w:t>
      </w:r>
      <w:r>
        <w:rPr>
          <w:rFonts w:ascii="Comic Sans MS" w:hAnsi="Comic Sans MS"/>
          <w:color w:val="4472C4" w:themeColor="accent1"/>
          <w:sz w:val="24"/>
          <w:szCs w:val="24"/>
          <w:u w:val="single"/>
        </w:rPr>
        <w:t xml:space="preserve"> question et ainsi de suite.</w:t>
      </w:r>
    </w:p>
    <w:p w14:paraId="5EA5D61B" w14:textId="3E0771DF" w:rsidR="00F0254B" w:rsidRDefault="00662F4A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 w:rsidRPr="00334B8A">
        <w:rPr>
          <w:rFonts w:ascii="Comic Sans MS" w:hAnsi="Comic Sans MS"/>
          <w:noProof/>
          <w:color w:val="4472C4" w:themeColor="accent1"/>
          <w:sz w:val="24"/>
          <w:szCs w:val="24"/>
        </w:rPr>
        <w:drawing>
          <wp:inline distT="0" distB="0" distL="0" distR="0" wp14:anchorId="3EA857FF" wp14:editId="5B449F43">
            <wp:extent cx="4276725" cy="2243313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45" cy="22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6E05" w14:textId="77777777" w:rsidR="00F0254B" w:rsidRDefault="00F0254B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</w:p>
    <w:p w14:paraId="09CEBC6C" w14:textId="1BE01EA7" w:rsidR="00290F8F" w:rsidRDefault="00290F8F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bookmarkStart w:id="0" w:name="_Hlk33179107"/>
    </w:p>
    <w:p w14:paraId="00FD2D8C" w14:textId="6B12CD7E" w:rsidR="00F0254B" w:rsidRDefault="00F0254B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 w:rsidRPr="00F0254B">
        <w:rPr>
          <w:rFonts w:ascii="Comic Sans MS" w:hAnsi="Comic Sans MS"/>
          <w:noProof/>
          <w:color w:val="4472C4" w:themeColor="accent1"/>
          <w:sz w:val="24"/>
          <w:szCs w:val="24"/>
        </w:rPr>
        <w:drawing>
          <wp:inline distT="0" distB="0" distL="0" distR="0" wp14:anchorId="389C8C5E" wp14:editId="450BD78E">
            <wp:extent cx="2650732" cy="2295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09" cy="22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4472C4" w:themeColor="accent1"/>
          <w:sz w:val="24"/>
          <w:szCs w:val="24"/>
          <w:u w:val="single"/>
        </w:rPr>
        <w:t xml:space="preserve">     </w:t>
      </w:r>
      <w:r>
        <w:rPr>
          <w:rFonts w:ascii="Comic Sans MS" w:hAnsi="Comic Sans MS"/>
          <w:noProof/>
          <w:color w:val="4472C4" w:themeColor="accent1"/>
          <w:sz w:val="24"/>
          <w:szCs w:val="24"/>
          <w:u w:val="single"/>
        </w:rPr>
        <w:drawing>
          <wp:inline distT="0" distB="0" distL="0" distR="0" wp14:anchorId="3811CC8A" wp14:editId="1DE097FC">
            <wp:extent cx="3371850" cy="2144714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59" cy="21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62CA" w14:textId="30FEF933" w:rsidR="00334B8A" w:rsidRDefault="00334B8A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</w:p>
    <w:p w14:paraId="40AAF5EA" w14:textId="41AA44C1" w:rsidR="00F0254B" w:rsidRDefault="00F0254B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 w:rsidRPr="00F0254B">
        <w:rPr>
          <w:rFonts w:ascii="Comic Sans MS" w:hAnsi="Comic Sans MS"/>
          <w:noProof/>
          <w:color w:val="4472C4" w:themeColor="accent1"/>
          <w:sz w:val="24"/>
          <w:szCs w:val="24"/>
        </w:rPr>
        <w:drawing>
          <wp:inline distT="0" distB="0" distL="0" distR="0" wp14:anchorId="79057ECA" wp14:editId="62DE0D88">
            <wp:extent cx="3539860" cy="324802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84" cy="32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6A11" w14:textId="6533B09D" w:rsidR="00627AB6" w:rsidRDefault="00627AB6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>
        <w:rPr>
          <w:rFonts w:ascii="Arial" w:hAnsi="Arial" w:cs="Arial"/>
          <w:color w:val="949494"/>
          <w:sz w:val="20"/>
          <w:szCs w:val="20"/>
          <w:shd w:val="clear" w:color="auto" w:fill="FFFFFF"/>
        </w:rPr>
        <w:t>© Inserm / Aline Séville</w:t>
      </w:r>
    </w:p>
    <w:p w14:paraId="34529839" w14:textId="77777777" w:rsidR="00627AB6" w:rsidRDefault="00627AB6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>
        <w:rPr>
          <w:rFonts w:ascii="Comic Sans MS" w:hAnsi="Comic Sans MS"/>
          <w:color w:val="4472C4" w:themeColor="accent1"/>
          <w:sz w:val="24"/>
          <w:szCs w:val="24"/>
          <w:u w:val="single"/>
        </w:rPr>
        <w:t>Pour les élèves qui veulent lire l’article en entier :</w:t>
      </w:r>
    </w:p>
    <w:p w14:paraId="366B1AEC" w14:textId="07D292B3" w:rsidR="00627AB6" w:rsidRDefault="00627AB6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bookmarkStart w:id="1" w:name="_GoBack"/>
      <w:r w:rsidRPr="00627AB6">
        <w:t xml:space="preserve"> </w:t>
      </w:r>
      <w:hyperlink r:id="rId15" w:history="1">
        <w:r>
          <w:rPr>
            <w:rStyle w:val="Lienhypertexte"/>
          </w:rPr>
          <w:t>https://www.inserm.fr/information-en-sante/dossiers-information/assistance-medicale-procreation-amp</w:t>
        </w:r>
      </w:hyperlink>
    </w:p>
    <w:bookmarkEnd w:id="1"/>
    <w:p w14:paraId="78459B13" w14:textId="4206F793" w:rsidR="00F0254B" w:rsidRDefault="00F0254B" w:rsidP="0009623F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</w:p>
    <w:p w14:paraId="50306A34" w14:textId="7FA22F61" w:rsidR="00290F8F" w:rsidRPr="00290F8F" w:rsidRDefault="00334B8A" w:rsidP="00290F8F">
      <w:pPr>
        <w:ind w:left="2832" w:firstLine="708"/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Notions du bilan 1</w:t>
      </w:r>
    </w:p>
    <w:p w14:paraId="48301212" w14:textId="09BD63CC" w:rsidR="00290F8F" w:rsidRDefault="00290F8F" w:rsidP="0009623F">
      <w:pPr>
        <w:rPr>
          <w:rFonts w:ascii="Comic Sans MS" w:hAnsi="Comic Sans MS"/>
          <w:color w:val="FF0000"/>
          <w:sz w:val="24"/>
          <w:szCs w:val="24"/>
        </w:rPr>
      </w:pPr>
      <w:r w:rsidRPr="00290F8F">
        <w:rPr>
          <w:rFonts w:ascii="Comic Sans MS" w:hAnsi="Comic Sans MS"/>
          <w:color w:val="FF0000"/>
          <w:sz w:val="24"/>
          <w:szCs w:val="24"/>
          <w:u w:val="single"/>
        </w:rPr>
        <w:t>AMP</w:t>
      </w:r>
      <w:r w:rsidR="00334B8A">
        <w:rPr>
          <w:rFonts w:ascii="Comic Sans MS" w:hAnsi="Comic Sans MS"/>
          <w:color w:val="FF0000"/>
          <w:sz w:val="24"/>
          <w:szCs w:val="24"/>
        </w:rPr>
        <w:t xml:space="preserve">, Insémination </w:t>
      </w:r>
      <w:r w:rsidR="009A2A89">
        <w:rPr>
          <w:rFonts w:ascii="Comic Sans MS" w:hAnsi="Comic Sans MS"/>
          <w:color w:val="FF0000"/>
          <w:sz w:val="24"/>
          <w:szCs w:val="24"/>
        </w:rPr>
        <w:t xml:space="preserve">artificielle, </w:t>
      </w:r>
      <w:r w:rsidR="00627AB6">
        <w:rPr>
          <w:rFonts w:ascii="Comic Sans MS" w:hAnsi="Comic Sans MS"/>
          <w:color w:val="FF0000"/>
          <w:sz w:val="24"/>
          <w:szCs w:val="24"/>
        </w:rPr>
        <w:t xml:space="preserve">FIV, </w:t>
      </w:r>
      <w:r w:rsidR="00627AB6" w:rsidRPr="00290F8F">
        <w:rPr>
          <w:rFonts w:ascii="Comic Sans MS" w:hAnsi="Comic Sans MS"/>
          <w:color w:val="FF0000"/>
          <w:sz w:val="24"/>
          <w:szCs w:val="24"/>
        </w:rPr>
        <w:t>infertilité</w:t>
      </w:r>
      <w:r w:rsidR="00334B8A">
        <w:rPr>
          <w:rFonts w:ascii="Comic Sans MS" w:hAnsi="Comic Sans MS"/>
          <w:color w:val="FF0000"/>
          <w:sz w:val="24"/>
          <w:szCs w:val="24"/>
        </w:rPr>
        <w:t xml:space="preserve">. </w:t>
      </w:r>
      <w:r w:rsidRPr="00290F8F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16C3FC94" w14:textId="2E33FE94" w:rsidR="00C42E98" w:rsidRDefault="00C42E98" w:rsidP="0009623F">
      <w:pPr>
        <w:rPr>
          <w:rFonts w:ascii="Comic Sans MS" w:hAnsi="Comic Sans MS"/>
          <w:color w:val="FF0000"/>
          <w:sz w:val="24"/>
          <w:szCs w:val="24"/>
        </w:rPr>
      </w:pPr>
    </w:p>
    <w:p w14:paraId="1BBA4B5C" w14:textId="4541718B" w:rsidR="00627AB6" w:rsidRDefault="00627AB6" w:rsidP="0009623F">
      <w:pPr>
        <w:rPr>
          <w:rFonts w:ascii="Comic Sans MS" w:hAnsi="Comic Sans MS"/>
          <w:color w:val="FF0000"/>
          <w:sz w:val="24"/>
          <w:szCs w:val="24"/>
        </w:rPr>
      </w:pPr>
    </w:p>
    <w:p w14:paraId="7AADCA2B" w14:textId="72D51C80" w:rsidR="00627AB6" w:rsidRDefault="00627AB6" w:rsidP="0009623F">
      <w:pPr>
        <w:rPr>
          <w:rFonts w:ascii="Comic Sans MS" w:hAnsi="Comic Sans MS"/>
          <w:color w:val="FF0000"/>
          <w:sz w:val="24"/>
          <w:szCs w:val="24"/>
        </w:rPr>
      </w:pPr>
    </w:p>
    <w:p w14:paraId="74B34CD6" w14:textId="69505F41" w:rsidR="00627AB6" w:rsidRDefault="00627AB6" w:rsidP="0009623F">
      <w:pPr>
        <w:rPr>
          <w:rFonts w:ascii="Comic Sans MS" w:hAnsi="Comic Sans MS"/>
          <w:color w:val="FF0000"/>
          <w:sz w:val="24"/>
          <w:szCs w:val="24"/>
        </w:rPr>
      </w:pPr>
    </w:p>
    <w:p w14:paraId="4B632EAF" w14:textId="77777777" w:rsidR="00627AB6" w:rsidRPr="00290F8F" w:rsidRDefault="00627AB6" w:rsidP="0009623F">
      <w:pPr>
        <w:rPr>
          <w:rFonts w:ascii="Comic Sans MS" w:hAnsi="Comic Sans MS"/>
          <w:color w:val="FF0000"/>
          <w:sz w:val="24"/>
          <w:szCs w:val="24"/>
        </w:rPr>
      </w:pPr>
    </w:p>
    <w:bookmarkEnd w:id="0"/>
    <w:p w14:paraId="72D870CE" w14:textId="14506F4A" w:rsidR="00C42E98" w:rsidRDefault="00334B8A" w:rsidP="00585791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 xml:space="preserve">Retour sur le document du </w:t>
      </w:r>
      <w:r w:rsidR="00A77C12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blog et le traitement hormonal.</w:t>
      </w:r>
    </w:p>
    <w:p w14:paraId="5DE61849" w14:textId="77777777" w:rsidR="00A77C12" w:rsidRDefault="00A77C12" w:rsidP="00585791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0992E5F3" w14:textId="6CCA1F4E" w:rsidR="00A77C12" w:rsidRDefault="00A77C12" w:rsidP="00585791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 w:rsidRPr="00A77C12">
        <w:rPr>
          <w:rFonts w:ascii="Comic Sans MS" w:hAnsi="Comic Sans MS"/>
          <w:noProof/>
          <w:color w:val="4472C4" w:themeColor="accent1"/>
          <w:sz w:val="24"/>
          <w:szCs w:val="24"/>
        </w:rPr>
        <w:drawing>
          <wp:inline distT="0" distB="0" distL="0" distR="0" wp14:anchorId="377D8AF5" wp14:editId="66489F0F">
            <wp:extent cx="3371850" cy="2144714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59" cy="21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E0BC" w14:textId="139E816E" w:rsidR="00A77C12" w:rsidRPr="00A77C12" w:rsidRDefault="00A77C12" w:rsidP="00585791">
      <w:pPr>
        <w:rPr>
          <w:rFonts w:ascii="Comic Sans MS" w:hAnsi="Comic Sans MS"/>
          <w:b/>
          <w:bCs/>
          <w:color w:val="92D050"/>
          <w:sz w:val="24"/>
          <w:szCs w:val="24"/>
        </w:rPr>
      </w:pPr>
      <w:r w:rsidRPr="00A77C12">
        <w:rPr>
          <w:rFonts w:ascii="Comic Sans MS" w:hAnsi="Comic Sans MS"/>
          <w:b/>
          <w:bCs/>
          <w:color w:val="92D050"/>
          <w:sz w:val="24"/>
          <w:szCs w:val="24"/>
        </w:rPr>
        <w:t xml:space="preserve">Qu’est-ce qu’une hormone ? </w:t>
      </w:r>
    </w:p>
    <w:p w14:paraId="42D80B17" w14:textId="5ACE7ED6" w:rsidR="00A77C12" w:rsidRPr="00A77C12" w:rsidRDefault="00A77C12" w:rsidP="00585791">
      <w:pPr>
        <w:rPr>
          <w:rFonts w:ascii="Comic Sans MS" w:hAnsi="Comic Sans MS"/>
          <w:b/>
          <w:bCs/>
          <w:color w:val="92D050"/>
          <w:sz w:val="24"/>
          <w:szCs w:val="24"/>
        </w:rPr>
      </w:pPr>
      <w:r w:rsidRPr="00A77C12">
        <w:rPr>
          <w:rFonts w:ascii="Comic Sans MS" w:hAnsi="Comic Sans MS"/>
          <w:b/>
          <w:bCs/>
          <w:color w:val="92D050"/>
          <w:sz w:val="24"/>
          <w:szCs w:val="24"/>
        </w:rPr>
        <w:t xml:space="preserve">Comment les hormones permettent de contrôler les organes reproducteurs ? </w:t>
      </w:r>
    </w:p>
    <w:p w14:paraId="0A3BABA1" w14:textId="77777777" w:rsidR="00627AB6" w:rsidRPr="00F760C4" w:rsidRDefault="00627AB6" w:rsidP="00585791">
      <w:pPr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5BEFAEF3" w14:textId="01F8BB17" w:rsidR="0025112D" w:rsidRDefault="00A62D8A" w:rsidP="00712424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Le contrôle hormonal de la reproduction </w:t>
      </w:r>
    </w:p>
    <w:p w14:paraId="3E2E1954" w14:textId="098E794C" w:rsidR="00C928CE" w:rsidRPr="00AF5864" w:rsidRDefault="00C928CE" w:rsidP="00C928CE">
      <w:pPr>
        <w:pStyle w:val="Paragraphedeliste"/>
        <w:ind w:left="1080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 </w:t>
      </w:r>
    </w:p>
    <w:p w14:paraId="0BEFE81A" w14:textId="78D8330A" w:rsidR="00B030D7" w:rsidRDefault="00C928CE" w:rsidP="00823431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 w:rsidRPr="00C928CE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Des expériences historiques chez les mâles.</w:t>
      </w:r>
    </w:p>
    <w:p w14:paraId="059EC662" w14:textId="720A76E3" w:rsidR="00823431" w:rsidRPr="00B030D7" w:rsidRDefault="00B030D7" w:rsidP="00B030D7">
      <w:pP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Expériences de </w:t>
      </w:r>
      <w:r w:rsidR="0053273B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castration chez le poulet : documents et</w:t>
      </w:r>
      <w:r w:rsidR="00C928CE" w:rsidRPr="00B030D7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  <w:r w:rsidR="0053273B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ou logiciel d’animation en ligne </w:t>
      </w:r>
    </w:p>
    <w:p w14:paraId="7514E9B6" w14:textId="77777777" w:rsidR="0053273B" w:rsidRDefault="0053273B" w:rsidP="00B166B8">
      <w:hyperlink r:id="rId16" w:history="1">
        <w:r>
          <w:rPr>
            <w:rStyle w:val="Lienhypertexte"/>
          </w:rPr>
          <w:t>http://ww2.ac-poitiers.fr/svt/spip.php?article416&amp;debut_page=1</w:t>
        </w:r>
      </w:hyperlink>
    </w:p>
    <w:p w14:paraId="712A8F8A" w14:textId="541A9A0D" w:rsidR="0053273B" w:rsidRDefault="0053273B" w:rsidP="0053273B">
      <w:pPr>
        <w:rPr>
          <w:color w:val="FF0000"/>
        </w:rPr>
      </w:pPr>
      <w:r w:rsidRPr="007F2FE6">
        <w:rPr>
          <w:color w:val="FF0000"/>
        </w:rPr>
        <w:t xml:space="preserve">Bilan : schéma </w:t>
      </w:r>
      <w:r w:rsidR="005D6FDF" w:rsidRPr="007F2FE6">
        <w:rPr>
          <w:color w:val="FF0000"/>
        </w:rPr>
        <w:t>fonctionnel</w:t>
      </w:r>
      <w:r w:rsidR="005D6FDF">
        <w:rPr>
          <w:color w:val="FF0000"/>
        </w:rPr>
        <w:t xml:space="preserve"> (</w:t>
      </w:r>
      <w:r w:rsidR="004041AC">
        <w:rPr>
          <w:color w:val="FF0000"/>
        </w:rPr>
        <w:t xml:space="preserve">testostérone, caractères sexuels II) </w:t>
      </w:r>
      <w:r>
        <w:rPr>
          <w:color w:val="FF0000"/>
        </w:rPr>
        <w:t>et définition hormone</w:t>
      </w:r>
    </w:p>
    <w:p w14:paraId="4C88D57C" w14:textId="77777777" w:rsidR="00662F4A" w:rsidRPr="0053273B" w:rsidRDefault="00662F4A" w:rsidP="0053273B">
      <w:pPr>
        <w:rPr>
          <w:color w:val="FF0000"/>
        </w:rPr>
      </w:pPr>
    </w:p>
    <w:p w14:paraId="0507A251" w14:textId="236EAB4A" w:rsidR="002F7558" w:rsidRPr="0053273B" w:rsidRDefault="0053273B" w:rsidP="00B166B8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Vidéo</w:t>
      </w:r>
      <w:r w:rsidR="002F7558"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 xml:space="preserve"> </w:t>
      </w:r>
      <w:hyperlink r:id="rId17" w:history="1">
        <w:r w:rsidR="002F7558" w:rsidRPr="0053273B">
          <w:rPr>
            <w:rStyle w:val="Lienhypertexte"/>
            <w:color w:val="7030A0"/>
          </w:rPr>
          <w:t>https://www.reseau-canope.fr/corpus/video/le-fonctionnement-du-testicule-42.html</w:t>
        </w:r>
      </w:hyperlink>
    </w:p>
    <w:p w14:paraId="7E29B50C" w14:textId="5A986EE4" w:rsidR="00E95C71" w:rsidRPr="0053273B" w:rsidRDefault="002F7558" w:rsidP="00B166B8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 xml:space="preserve"> QCM sur </w:t>
      </w:r>
      <w:proofErr w:type="spellStart"/>
      <w:r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pronote</w:t>
      </w:r>
      <w:proofErr w:type="spellEnd"/>
    </w:p>
    <w:p w14:paraId="547AF2ED" w14:textId="2115EC97" w:rsidR="0053273B" w:rsidRPr="0053273B" w:rsidRDefault="002F7558" w:rsidP="002F7558">
      <w:pPr>
        <w:rPr>
          <w:color w:val="7030A0"/>
        </w:rPr>
      </w:pPr>
      <w:r w:rsidRPr="0053273B">
        <w:rPr>
          <w:b/>
          <w:bCs/>
          <w:color w:val="7030A0"/>
        </w:rPr>
        <w:t>Correction</w:t>
      </w:r>
      <w:r w:rsidRPr="0053273B">
        <w:rPr>
          <w:color w:val="7030A0"/>
        </w:rPr>
        <w:t xml:space="preserve"> à télécharger </w:t>
      </w:r>
      <w:r w:rsidR="0053273B" w:rsidRPr="0053273B">
        <w:rPr>
          <w:color w:val="7030A0"/>
        </w:rPr>
        <w:t>ensuite.</w:t>
      </w:r>
    </w:p>
    <w:p w14:paraId="68AB7327" w14:textId="77777777" w:rsidR="0053273B" w:rsidRDefault="00395AE2" w:rsidP="003E448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 xml:space="preserve">Composition de la pilule : </w:t>
      </w:r>
      <w:r w:rsidR="002F7558"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voir le blog de l’</w:t>
      </w:r>
      <w:proofErr w:type="spellStart"/>
      <w:r w:rsidR="002F7558"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ent</w:t>
      </w:r>
      <w:proofErr w:type="spellEnd"/>
      <w:r w:rsidR="002F7558"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 xml:space="preserve"> </w:t>
      </w:r>
    </w:p>
    <w:p w14:paraId="3EEA4D8A" w14:textId="069A4DE8" w:rsidR="00395AE2" w:rsidRPr="0053273B" w:rsidRDefault="008D50F4" w:rsidP="003E448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 w:rsidRPr="0053273B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 xml:space="preserve"> </w:t>
      </w:r>
    </w:p>
    <w:p w14:paraId="004AB53E" w14:textId="50412599" w:rsidR="00C42E98" w:rsidRPr="008D50F4" w:rsidRDefault="00C928CE" w:rsidP="008D50F4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 w:rsidRPr="00C928CE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Le contrôle hormonal chez la femme. </w:t>
      </w:r>
    </w:p>
    <w:p w14:paraId="4734857D" w14:textId="62ADD278" w:rsidR="00C42E98" w:rsidRDefault="00794E9B" w:rsidP="00C42E98">
      <w:pP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Logiciels.</w:t>
      </w:r>
      <w:r w:rsidR="00C42E98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  <w:r w:rsidR="008D50F4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(</w:t>
      </w: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Ou</w:t>
      </w:r>
      <w:r w:rsidR="008D50F4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do</w:t>
      </w:r>
      <w:r w:rsidR="0053273B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cuments si non possible</w:t>
      </w:r>
      <w:r w:rsidR="008D50F4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)</w:t>
      </w:r>
      <w:r w:rsidR="008D50F4" w:rsidRPr="008D50F4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  <w:r w:rsidR="008D50F4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(fichier à télécharger)</w:t>
      </w:r>
    </w:p>
    <w:p w14:paraId="72FF0C11" w14:textId="7484DDEA" w:rsidR="00606EDD" w:rsidRDefault="00606EDD" w:rsidP="00C42E98">
      <w:pP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hyperlink r:id="rId18" w:history="1">
        <w:r>
          <w:rPr>
            <w:rStyle w:val="Lienhypertexte"/>
          </w:rPr>
          <w:t>http://svt.ac-rouen.fr/tice/animations/cycles/cycles.htm</w:t>
        </w:r>
      </w:hyperlink>
    </w:p>
    <w:p w14:paraId="6CF79F33" w14:textId="780DCB60" w:rsidR="0053273B" w:rsidRPr="007F2FE6" w:rsidRDefault="0053273B" w:rsidP="0053273B">
      <w:pPr>
        <w:rPr>
          <w:color w:val="FF0000"/>
        </w:rPr>
      </w:pPr>
      <w:r w:rsidRPr="007F2FE6">
        <w:rPr>
          <w:color w:val="FF0000"/>
        </w:rPr>
        <w:t>Correction à télécharger par la suite et bilan : schéma fonctionnel</w:t>
      </w:r>
      <w:r w:rsidR="004041AC">
        <w:rPr>
          <w:color w:val="FF0000"/>
        </w:rPr>
        <w:t xml:space="preserve"> (hormones ovariennes (</w:t>
      </w:r>
      <w:proofErr w:type="spellStart"/>
      <w:r w:rsidR="004041AC">
        <w:rPr>
          <w:color w:val="FF0000"/>
        </w:rPr>
        <w:t>Oestrogène</w:t>
      </w:r>
      <w:proofErr w:type="spellEnd"/>
      <w:r w:rsidR="004041AC">
        <w:rPr>
          <w:color w:val="FF0000"/>
        </w:rPr>
        <w:t xml:space="preserve"> et progestérone) </w:t>
      </w:r>
    </w:p>
    <w:p w14:paraId="37F147BD" w14:textId="00547275" w:rsidR="008D50F4" w:rsidRPr="0053273B" w:rsidRDefault="0053273B" w:rsidP="0053273B">
      <w:pPr>
        <w:ind w:left="360"/>
      </w:pP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Vidéo : </w:t>
      </w:r>
      <w:hyperlink r:id="rId19" w:history="1">
        <w:r>
          <w:rPr>
            <w:rStyle w:val="Lienhypertexte"/>
          </w:rPr>
          <w:t>https://www.reseau-canope.fr/corpus/video/le-cycle-ovarien-111.html</w:t>
        </w:r>
      </w:hyperlink>
    </w:p>
    <w:p w14:paraId="3E59EAC3" w14:textId="6B54F521" w:rsidR="008D50F4" w:rsidRDefault="008D50F4" w:rsidP="008D50F4">
      <w:pP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QCM sur </w:t>
      </w:r>
      <w:proofErr w:type="spellStart"/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pronote</w:t>
      </w:r>
      <w:proofErr w:type="spellEnd"/>
    </w:p>
    <w:p w14:paraId="45ED3031" w14:textId="4981501B" w:rsidR="00E81C45" w:rsidRDefault="00E81C45" w:rsidP="00C330CB">
      <w:pPr>
        <w:rPr>
          <w:rFonts w:ascii="Comic Sans MS" w:hAnsi="Comic Sans MS"/>
          <w:color w:val="7030A0"/>
          <w:u w:val="single"/>
        </w:rPr>
      </w:pPr>
    </w:p>
    <w:p w14:paraId="31656D1F" w14:textId="77777777" w:rsidR="00E81C45" w:rsidRDefault="00E81C45" w:rsidP="00C330CB">
      <w:pPr>
        <w:rPr>
          <w:rFonts w:ascii="Comic Sans MS" w:hAnsi="Comic Sans MS"/>
          <w:color w:val="7030A0"/>
          <w:u w:val="single"/>
        </w:rPr>
      </w:pPr>
    </w:p>
    <w:p w14:paraId="6DAB9790" w14:textId="6AE273DC" w:rsidR="00E81C45" w:rsidRPr="00E81C45" w:rsidRDefault="00E81C45" w:rsidP="00C330CB">
      <w:pPr>
        <w:rPr>
          <w:rFonts w:ascii="Comic Sans MS" w:hAnsi="Comic Sans MS"/>
          <w:b/>
          <w:bCs/>
          <w:color w:val="00B050"/>
        </w:rPr>
      </w:pPr>
      <w:r w:rsidRPr="00E81C45">
        <w:rPr>
          <w:rFonts w:ascii="Comic Sans MS" w:hAnsi="Comic Sans MS"/>
          <w:b/>
          <w:bCs/>
          <w:color w:val="00B050"/>
        </w:rPr>
        <w:t xml:space="preserve">Comment le cerveau commande-t-il l’activité de l’appareil reproducteur ? </w:t>
      </w:r>
    </w:p>
    <w:p w14:paraId="0B582AB4" w14:textId="5EFBE00B" w:rsidR="00C330CB" w:rsidRPr="00C330CB" w:rsidRDefault="00C330CB" w:rsidP="00C330CB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2F5496" w:themeColor="accent1" w:themeShade="BF"/>
          <w:u w:val="single"/>
        </w:rPr>
      </w:pPr>
      <w:r w:rsidRPr="00C330CB">
        <w:rPr>
          <w:rFonts w:ascii="Comic Sans MS" w:hAnsi="Comic Sans MS"/>
          <w:b/>
          <w:bCs/>
          <w:color w:val="2F5496" w:themeColor="accent1" w:themeShade="BF"/>
          <w:u w:val="single"/>
        </w:rPr>
        <w:t xml:space="preserve"> La commande de l’ensemble par le cerveau </w:t>
      </w:r>
    </w:p>
    <w:p w14:paraId="0766BBDB" w14:textId="77777777" w:rsidR="0053273B" w:rsidRDefault="0053273B" w:rsidP="0053273B">
      <w:pPr>
        <w:ind w:left="360"/>
      </w:pPr>
      <w:r>
        <w:rPr>
          <w:rFonts w:ascii="Comic Sans MS" w:hAnsi="Comic Sans MS"/>
          <w:color w:val="FF0000"/>
        </w:rPr>
        <w:t xml:space="preserve">Vidéo : </w:t>
      </w:r>
      <w:hyperlink r:id="rId20" w:history="1">
        <w:r>
          <w:rPr>
            <w:rStyle w:val="Lienhypertexte"/>
          </w:rPr>
          <w:t>https://www.reseau-canope.fr/corpus/video/la-regulation-du-cycle-ovarien-112.html</w:t>
        </w:r>
      </w:hyperlink>
    </w:p>
    <w:p w14:paraId="07E97EC5" w14:textId="5BABBA69" w:rsidR="008E785C" w:rsidRDefault="00A44F0F" w:rsidP="006F746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Logiciel d’animation pour tester : </w:t>
      </w:r>
      <w:hyperlink r:id="rId21" w:history="1">
        <w:r>
          <w:rPr>
            <w:rStyle w:val="Lienhypertexte"/>
          </w:rPr>
          <w:t>https://commons.studyrama.com/librairie_complement/svt_college/4eme/hormones/main.htm</w:t>
        </w:r>
      </w:hyperlink>
      <w:r>
        <w:t>x</w:t>
      </w:r>
    </w:p>
    <w:p w14:paraId="47E70419" w14:textId="7963E0C6" w:rsidR="00A20EE3" w:rsidRPr="00A20EE3" w:rsidRDefault="00A20EE3" w:rsidP="00A20EE3">
      <w:pPr>
        <w:rPr>
          <w:rFonts w:ascii="Comic Sans MS" w:hAnsi="Comic Sans MS"/>
          <w:color w:val="FF0000"/>
        </w:rPr>
      </w:pPr>
      <w:r w:rsidRPr="004770A0">
        <w:rPr>
          <w:rFonts w:ascii="Comic Sans MS" w:hAnsi="Comic Sans MS"/>
          <w:color w:val="FF0000"/>
          <w:u w:val="single"/>
        </w:rPr>
        <w:t xml:space="preserve">Bilan </w:t>
      </w:r>
      <w:r w:rsidR="00A44F0F">
        <w:rPr>
          <w:rFonts w:ascii="Comic Sans MS" w:hAnsi="Comic Sans MS"/>
          <w:color w:val="FF0000"/>
          <w:u w:val="single"/>
        </w:rPr>
        <w:t>Schéma fonctionnel avec hormones cérébrales</w:t>
      </w:r>
    </w:p>
    <w:p w14:paraId="059E2C53" w14:textId="07B3005F" w:rsidR="00A20EE3" w:rsidRDefault="00A20EE3" w:rsidP="006F7461">
      <w:pPr>
        <w:rPr>
          <w:rFonts w:ascii="Comic Sans MS" w:hAnsi="Comic Sans MS"/>
          <w:color w:val="000000" w:themeColor="text1"/>
        </w:rPr>
      </w:pPr>
    </w:p>
    <w:p w14:paraId="7921FA79" w14:textId="5C88E4A8" w:rsidR="00A44F0F" w:rsidRDefault="00A44F0F" w:rsidP="006F7461">
      <w:pPr>
        <w:rPr>
          <w:rFonts w:ascii="Comic Sans MS" w:hAnsi="Comic Sans MS"/>
          <w:color w:val="000000" w:themeColor="text1"/>
        </w:rPr>
      </w:pPr>
      <w:r w:rsidRPr="00A44F0F">
        <w:rPr>
          <w:rFonts w:ascii="Comic Sans MS" w:hAnsi="Comic Sans MS"/>
          <w:b/>
          <w:bCs/>
          <w:color w:val="000000" w:themeColor="text1"/>
          <w:u w:val="single"/>
        </w:rPr>
        <w:t>Révisions </w:t>
      </w:r>
      <w:r>
        <w:rPr>
          <w:rFonts w:ascii="Comic Sans MS" w:hAnsi="Comic Sans MS"/>
          <w:color w:val="000000" w:themeColor="text1"/>
        </w:rPr>
        <w:t xml:space="preserve">: remise des QCM avec toutes les questions mélangées </w:t>
      </w:r>
    </w:p>
    <w:p w14:paraId="0AB8ED29" w14:textId="6EB8FCE7" w:rsidR="00A44F0F" w:rsidRDefault="00A44F0F" w:rsidP="006F746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+ chat sur l’</w:t>
      </w:r>
      <w:proofErr w:type="spellStart"/>
      <w:r>
        <w:rPr>
          <w:rFonts w:ascii="Comic Sans MS" w:hAnsi="Comic Sans MS"/>
          <w:color w:val="000000" w:themeColor="text1"/>
        </w:rPr>
        <w:t>ent</w:t>
      </w:r>
      <w:proofErr w:type="spellEnd"/>
      <w:r>
        <w:rPr>
          <w:rFonts w:ascii="Comic Sans MS" w:hAnsi="Comic Sans MS"/>
          <w:color w:val="000000" w:themeColor="text1"/>
        </w:rPr>
        <w:t xml:space="preserve"> ou classe virtuelle.</w:t>
      </w:r>
    </w:p>
    <w:p w14:paraId="08434954" w14:textId="77777777" w:rsidR="002D44F7" w:rsidRPr="006F7461" w:rsidRDefault="002D44F7" w:rsidP="006F7461">
      <w:pPr>
        <w:rPr>
          <w:rFonts w:ascii="Comic Sans MS" w:hAnsi="Comic Sans MS"/>
          <w:color w:val="000000" w:themeColor="text1"/>
        </w:rPr>
      </w:pPr>
    </w:p>
    <w:sectPr w:rsidR="002D44F7" w:rsidRPr="006F7461" w:rsidSect="00F0254B">
      <w:footerReference w:type="default" r:id="rId22"/>
      <w:pgSz w:w="11906" w:h="16838"/>
      <w:pgMar w:top="284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7875" w14:textId="77777777" w:rsidR="003C128B" w:rsidRDefault="003C128B" w:rsidP="00001EA4">
      <w:pPr>
        <w:spacing w:after="0" w:line="240" w:lineRule="auto"/>
      </w:pPr>
      <w:r>
        <w:separator/>
      </w:r>
    </w:p>
  </w:endnote>
  <w:endnote w:type="continuationSeparator" w:id="0">
    <w:p w14:paraId="14337371" w14:textId="77777777" w:rsidR="003C128B" w:rsidRDefault="003C128B" w:rsidP="0000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488418"/>
      <w:docPartObj>
        <w:docPartGallery w:val="Page Numbers (Bottom of Page)"/>
        <w:docPartUnique/>
      </w:docPartObj>
    </w:sdtPr>
    <w:sdtEndPr/>
    <w:sdtContent>
      <w:p w14:paraId="2A1A0923" w14:textId="1C5B3948" w:rsidR="00001EA4" w:rsidRDefault="00001E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4D9F0" w14:textId="77777777" w:rsidR="00001EA4" w:rsidRDefault="00001E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A230" w14:textId="77777777" w:rsidR="003C128B" w:rsidRDefault="003C128B" w:rsidP="00001EA4">
      <w:pPr>
        <w:spacing w:after="0" w:line="240" w:lineRule="auto"/>
      </w:pPr>
      <w:r>
        <w:separator/>
      </w:r>
    </w:p>
  </w:footnote>
  <w:footnote w:type="continuationSeparator" w:id="0">
    <w:p w14:paraId="2267C89C" w14:textId="77777777" w:rsidR="003C128B" w:rsidRDefault="003C128B" w:rsidP="0000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E80"/>
    <w:multiLevelType w:val="hybridMultilevel"/>
    <w:tmpl w:val="CCA096C0"/>
    <w:lvl w:ilvl="0" w:tplc="E9E0EEC4">
      <w:start w:val="1"/>
      <w:numFmt w:val="decimal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A34A41"/>
    <w:multiLevelType w:val="hybridMultilevel"/>
    <w:tmpl w:val="17E0515E"/>
    <w:lvl w:ilvl="0" w:tplc="050AD1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F59"/>
    <w:multiLevelType w:val="hybridMultilevel"/>
    <w:tmpl w:val="FDCE8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DD8A53E">
      <w:start w:val="1"/>
      <w:numFmt w:val="bullet"/>
      <w:lvlText w:val="-"/>
      <w:lvlJc w:val="left"/>
      <w:pPr>
        <w:ind w:left="2340" w:hanging="360"/>
      </w:pPr>
      <w:rPr>
        <w:rFonts w:ascii="Comic Sans MS" w:eastAsiaTheme="minorHAnsi" w:hAnsi="Comic Sans MS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F53"/>
    <w:multiLevelType w:val="hybridMultilevel"/>
    <w:tmpl w:val="AEB8515E"/>
    <w:lvl w:ilvl="0" w:tplc="D7E4FB9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3CB0"/>
    <w:multiLevelType w:val="hybridMultilevel"/>
    <w:tmpl w:val="CCA096C0"/>
    <w:lvl w:ilvl="0" w:tplc="E9E0EEC4">
      <w:start w:val="1"/>
      <w:numFmt w:val="decimal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52"/>
    <w:rsid w:val="00001EA4"/>
    <w:rsid w:val="00014B4B"/>
    <w:rsid w:val="00037FF4"/>
    <w:rsid w:val="0009623F"/>
    <w:rsid w:val="000D27FF"/>
    <w:rsid w:val="0018142B"/>
    <w:rsid w:val="0025112D"/>
    <w:rsid w:val="00290F8F"/>
    <w:rsid w:val="002C1621"/>
    <w:rsid w:val="002D44F7"/>
    <w:rsid w:val="002F7558"/>
    <w:rsid w:val="00334B8A"/>
    <w:rsid w:val="00356B5F"/>
    <w:rsid w:val="00395AE2"/>
    <w:rsid w:val="003A6D48"/>
    <w:rsid w:val="003C128B"/>
    <w:rsid w:val="003E448C"/>
    <w:rsid w:val="003F483D"/>
    <w:rsid w:val="004041AC"/>
    <w:rsid w:val="004770A0"/>
    <w:rsid w:val="00503153"/>
    <w:rsid w:val="0053273B"/>
    <w:rsid w:val="00564CCA"/>
    <w:rsid w:val="00574FB8"/>
    <w:rsid w:val="00585791"/>
    <w:rsid w:val="005D15F8"/>
    <w:rsid w:val="005D6FDF"/>
    <w:rsid w:val="005E00F5"/>
    <w:rsid w:val="00606EDD"/>
    <w:rsid w:val="00627AB6"/>
    <w:rsid w:val="00632EE5"/>
    <w:rsid w:val="00662F4A"/>
    <w:rsid w:val="006F4F9A"/>
    <w:rsid w:val="006F7437"/>
    <w:rsid w:val="006F7461"/>
    <w:rsid w:val="00712424"/>
    <w:rsid w:val="00794E9B"/>
    <w:rsid w:val="007D49FF"/>
    <w:rsid w:val="007F2FE6"/>
    <w:rsid w:val="007F5106"/>
    <w:rsid w:val="00807151"/>
    <w:rsid w:val="00823431"/>
    <w:rsid w:val="00863DA8"/>
    <w:rsid w:val="008D50F4"/>
    <w:rsid w:val="008E785C"/>
    <w:rsid w:val="00903508"/>
    <w:rsid w:val="00946411"/>
    <w:rsid w:val="00953682"/>
    <w:rsid w:val="0098267D"/>
    <w:rsid w:val="00990001"/>
    <w:rsid w:val="009A2A89"/>
    <w:rsid w:val="009A6352"/>
    <w:rsid w:val="00A17525"/>
    <w:rsid w:val="00A20EE3"/>
    <w:rsid w:val="00A410C5"/>
    <w:rsid w:val="00A44F0F"/>
    <w:rsid w:val="00A53C9B"/>
    <w:rsid w:val="00A62D8A"/>
    <w:rsid w:val="00A77C12"/>
    <w:rsid w:val="00A92140"/>
    <w:rsid w:val="00A969D0"/>
    <w:rsid w:val="00AF5864"/>
    <w:rsid w:val="00B030D7"/>
    <w:rsid w:val="00B162BD"/>
    <w:rsid w:val="00B166B8"/>
    <w:rsid w:val="00B43EB4"/>
    <w:rsid w:val="00BF2D56"/>
    <w:rsid w:val="00C330CB"/>
    <w:rsid w:val="00C35775"/>
    <w:rsid w:val="00C42E98"/>
    <w:rsid w:val="00C6254F"/>
    <w:rsid w:val="00C928CE"/>
    <w:rsid w:val="00C936E1"/>
    <w:rsid w:val="00CD0882"/>
    <w:rsid w:val="00CF4B5B"/>
    <w:rsid w:val="00D4666F"/>
    <w:rsid w:val="00D5168D"/>
    <w:rsid w:val="00D5723A"/>
    <w:rsid w:val="00E81C45"/>
    <w:rsid w:val="00E95C71"/>
    <w:rsid w:val="00F0254B"/>
    <w:rsid w:val="00F760C4"/>
    <w:rsid w:val="00F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EC7D"/>
  <w15:chartTrackingRefBased/>
  <w15:docId w15:val="{5A2F2146-B8D7-4504-BE30-AAA7B4E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C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6B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EA4"/>
  </w:style>
  <w:style w:type="paragraph" w:styleId="Pieddepage">
    <w:name w:val="footer"/>
    <w:basedOn w:val="Normal"/>
    <w:link w:val="PieddepageCar"/>
    <w:uiPriority w:val="99"/>
    <w:unhideWhenUsed/>
    <w:rsid w:val="0000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EA4"/>
  </w:style>
  <w:style w:type="character" w:styleId="Mentionnonrsolue">
    <w:name w:val="Unresolved Mention"/>
    <w:basedOn w:val="Policepardfaut"/>
    <w:uiPriority w:val="99"/>
    <w:semiHidden/>
    <w:unhideWhenUsed/>
    <w:rsid w:val="002F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rm.fr/information-en-sante/dossiers-information/assistance-medicale-procreation-am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svt.ac-rouen.fr/tice/animations/cycles/cycl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studyrama.com/librairie_complement/svt_college/4eme/hormones/main.htm" TargetMode="External"/><Relationship Id="rId7" Type="http://schemas.openxmlformats.org/officeDocument/2006/relationships/hyperlink" Target="http://svt.pages.ac-besancon.fr/repro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reseau-canope.fr/corpus/video/le-fonctionnement-du-testicule-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ac-poitiers.fr/svt/spip.php?article416&amp;debut_page=1" TargetMode="External"/><Relationship Id="rId20" Type="http://schemas.openxmlformats.org/officeDocument/2006/relationships/hyperlink" Target="https://www.reseau-canope.fr/corpus/video/la-regulation-du-cycle-ovarien-11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erm.fr/information-en-sante/dossiers-information/assistance-medicale-procreation-am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erm.fr/information-en-sante/dossiers-information/assistance-medicale-procreation-amp" TargetMode="External"/><Relationship Id="rId19" Type="http://schemas.openxmlformats.org/officeDocument/2006/relationships/hyperlink" Target="https://www.reseau-canope.fr/corpus/video/le-cycle-ovarien-11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 jennifer</dc:creator>
  <cp:keywords/>
  <dc:description/>
  <cp:lastModifiedBy>blanchet jennifer</cp:lastModifiedBy>
  <cp:revision>43</cp:revision>
  <cp:lastPrinted>2020-03-17T08:53:00Z</cp:lastPrinted>
  <dcterms:created xsi:type="dcterms:W3CDTF">2020-02-20T21:45:00Z</dcterms:created>
  <dcterms:modified xsi:type="dcterms:W3CDTF">2020-03-25T16:52:00Z</dcterms:modified>
</cp:coreProperties>
</file>