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980"/>
        <w:gridCol w:w="8280"/>
        <w:gridCol w:w="5130"/>
      </w:tblGrid>
      <w:tr w:rsidR="00314520" w:rsidRPr="009D0637" w14:paraId="74F30D59" w14:textId="77777777" w:rsidTr="001B693C">
        <w:trPr>
          <w:trHeight w:val="834"/>
        </w:trPr>
        <w:tc>
          <w:tcPr>
            <w:tcW w:w="1980" w:type="dxa"/>
            <w:vAlign w:val="center"/>
          </w:tcPr>
          <w:p w14:paraId="113F5ABA" w14:textId="77777777" w:rsidR="00314520" w:rsidRPr="009D0637" w:rsidRDefault="00314520" w:rsidP="00314520">
            <w:pPr>
              <w:jc w:val="center"/>
              <w:rPr>
                <w:sz w:val="22"/>
                <w:szCs w:val="22"/>
              </w:rPr>
            </w:pPr>
            <w:r w:rsidRPr="009D0637">
              <w:rPr>
                <w:sz w:val="22"/>
                <w:szCs w:val="22"/>
              </w:rPr>
              <w:t>NIVEAU</w:t>
            </w:r>
          </w:p>
        </w:tc>
        <w:tc>
          <w:tcPr>
            <w:tcW w:w="13410" w:type="dxa"/>
            <w:gridSpan w:val="2"/>
            <w:vAlign w:val="center"/>
          </w:tcPr>
          <w:p w14:paraId="46884605" w14:textId="60E95495" w:rsidR="00314520" w:rsidRPr="009D0637" w:rsidRDefault="00114BA5" w:rsidP="001B693C">
            <w:pPr>
              <w:jc w:val="center"/>
              <w:rPr>
                <w:rFonts w:ascii="Franklin Gothic Heavy" w:hAnsi="Franklin Gothic Heavy"/>
                <w:b/>
                <w:szCs w:val="22"/>
              </w:rPr>
            </w:pPr>
            <w:r>
              <w:rPr>
                <w:rFonts w:ascii="Franklin Gothic Heavy" w:hAnsi="Franklin Gothic Heavy"/>
                <w:b/>
                <w:sz w:val="36"/>
                <w:szCs w:val="20"/>
              </w:rPr>
              <w:t>Organisation des cours</w:t>
            </w:r>
            <w:r w:rsidR="00326D7E" w:rsidRPr="00EB6A9F">
              <w:rPr>
                <w:rFonts w:ascii="Franklin Gothic Heavy" w:hAnsi="Franklin Gothic Heavy"/>
                <w:b/>
                <w:sz w:val="36"/>
                <w:szCs w:val="20"/>
              </w:rPr>
              <w:t xml:space="preserve"> </w:t>
            </w:r>
            <w:r w:rsidR="00EB6A9F">
              <w:rPr>
                <w:rFonts w:ascii="Franklin Gothic Heavy" w:hAnsi="Franklin Gothic Heavy"/>
                <w:b/>
                <w:sz w:val="36"/>
                <w:szCs w:val="20"/>
              </w:rPr>
              <w:t xml:space="preserve">/ </w:t>
            </w:r>
            <w:r w:rsidR="00553E43">
              <w:rPr>
                <w:rFonts w:ascii="Franklin Gothic Heavy" w:hAnsi="Franklin Gothic Heavy"/>
                <w:b/>
                <w:sz w:val="36"/>
                <w:szCs w:val="20"/>
              </w:rPr>
              <w:t>La mobilité horizontale de la lithosphère</w:t>
            </w:r>
          </w:p>
        </w:tc>
      </w:tr>
      <w:tr w:rsidR="00314520" w:rsidRPr="009D0637" w14:paraId="401EEAAE" w14:textId="77777777" w:rsidTr="001B693C">
        <w:trPr>
          <w:trHeight w:val="634"/>
        </w:trPr>
        <w:tc>
          <w:tcPr>
            <w:tcW w:w="1980" w:type="dxa"/>
            <w:vAlign w:val="center"/>
          </w:tcPr>
          <w:p w14:paraId="2B53FFE0" w14:textId="24759C67" w:rsidR="00314520" w:rsidRPr="009D0637" w:rsidRDefault="00553E43" w:rsidP="001B693C">
            <w:pPr>
              <w:jc w:val="center"/>
              <w:rPr>
                <w:b/>
                <w:color w:val="2E63A7"/>
                <w:sz w:val="20"/>
                <w:szCs w:val="20"/>
              </w:rPr>
            </w:pPr>
            <w:r>
              <w:rPr>
                <w:b/>
                <w:color w:val="2E63A7"/>
                <w:sz w:val="28"/>
                <w:szCs w:val="20"/>
              </w:rPr>
              <w:t>1</w:t>
            </w:r>
            <w:r w:rsidRPr="00553E43">
              <w:rPr>
                <w:b/>
                <w:color w:val="2E63A7"/>
                <w:sz w:val="28"/>
                <w:szCs w:val="20"/>
                <w:vertAlign w:val="superscript"/>
              </w:rPr>
              <w:t>ère</w:t>
            </w:r>
            <w:r>
              <w:rPr>
                <w:b/>
                <w:color w:val="2E63A7"/>
                <w:sz w:val="28"/>
                <w:szCs w:val="20"/>
              </w:rPr>
              <w:t xml:space="preserve"> spécialité SVT</w:t>
            </w:r>
          </w:p>
        </w:tc>
        <w:tc>
          <w:tcPr>
            <w:tcW w:w="8280" w:type="dxa"/>
            <w:vAlign w:val="center"/>
          </w:tcPr>
          <w:p w14:paraId="508C079F" w14:textId="12CE4A31" w:rsidR="00314520" w:rsidRPr="009D0637" w:rsidRDefault="00553E43" w:rsidP="001B693C">
            <w:pPr>
              <w:rPr>
                <w:b/>
                <w:sz w:val="20"/>
                <w:szCs w:val="20"/>
              </w:rPr>
            </w:pPr>
            <w:r>
              <w:rPr>
                <w:b/>
                <w:szCs w:val="20"/>
              </w:rPr>
              <w:t>Mélanie FENAERT</w:t>
            </w:r>
          </w:p>
        </w:tc>
        <w:tc>
          <w:tcPr>
            <w:tcW w:w="5130" w:type="dxa"/>
            <w:vAlign w:val="center"/>
          </w:tcPr>
          <w:p w14:paraId="270D3109" w14:textId="02E35DA2" w:rsidR="00314520" w:rsidRPr="009D0637" w:rsidRDefault="00314520" w:rsidP="001B693C">
            <w:pPr>
              <w:rPr>
                <w:szCs w:val="20"/>
              </w:rPr>
            </w:pPr>
            <w:r w:rsidRPr="009D0637">
              <w:rPr>
                <w:b/>
                <w:szCs w:val="20"/>
              </w:rPr>
              <w:t>Durée totale </w:t>
            </w:r>
            <w:r w:rsidR="00C55F37">
              <w:rPr>
                <w:b/>
                <w:szCs w:val="20"/>
              </w:rPr>
              <w:t>pour l’élève :</w:t>
            </w:r>
            <w:r w:rsidR="00553E43">
              <w:rPr>
                <w:b/>
                <w:szCs w:val="20"/>
              </w:rPr>
              <w:t xml:space="preserve"> 4h</w:t>
            </w:r>
          </w:p>
        </w:tc>
      </w:tr>
    </w:tbl>
    <w:p w14:paraId="7D1DE8D4" w14:textId="2D849693" w:rsidR="00167EF7" w:rsidRPr="009D0637" w:rsidRDefault="00167EF7">
      <w:pPr>
        <w:rPr>
          <w:sz w:val="22"/>
          <w:szCs w:val="22"/>
        </w:rPr>
      </w:pPr>
    </w:p>
    <w:tbl>
      <w:tblPr>
        <w:tblStyle w:val="Grilledutableau"/>
        <w:tblW w:w="15436" w:type="dxa"/>
        <w:tblLook w:val="04A0" w:firstRow="1" w:lastRow="0" w:firstColumn="1" w:lastColumn="0" w:noHBand="0" w:noVBand="1"/>
      </w:tblPr>
      <w:tblGrid>
        <w:gridCol w:w="1696"/>
        <w:gridCol w:w="4390"/>
        <w:gridCol w:w="4541"/>
        <w:gridCol w:w="4809"/>
      </w:tblGrid>
      <w:tr w:rsidR="00314520" w:rsidRPr="009D0637" w14:paraId="3C80EDF8" w14:textId="77777777" w:rsidTr="00C55F37">
        <w:trPr>
          <w:trHeight w:val="597"/>
        </w:trPr>
        <w:tc>
          <w:tcPr>
            <w:tcW w:w="1696" w:type="dxa"/>
            <w:vMerge w:val="restart"/>
            <w:tcBorders>
              <w:top w:val="single" w:sz="4" w:space="0" w:color="FF0000"/>
              <w:left w:val="single" w:sz="4" w:space="0" w:color="FF0000"/>
              <w:bottom w:val="single" w:sz="4" w:space="0" w:color="FF0000"/>
              <w:right w:val="single" w:sz="4" w:space="0" w:color="FF0000"/>
            </w:tcBorders>
            <w:shd w:val="clear" w:color="auto" w:fill="FF927F"/>
            <w:vAlign w:val="center"/>
          </w:tcPr>
          <w:p w14:paraId="7F7A0220" w14:textId="403FAE05" w:rsidR="00314520" w:rsidRPr="009D0637" w:rsidRDefault="00314520" w:rsidP="001B693C">
            <w:pPr>
              <w:tabs>
                <w:tab w:val="center" w:pos="1174"/>
              </w:tabs>
              <w:jc w:val="center"/>
              <w:rPr>
                <w:sz w:val="20"/>
                <w:szCs w:val="22"/>
              </w:rPr>
            </w:pPr>
            <w:r w:rsidRPr="009D0637">
              <w:rPr>
                <w:noProof/>
                <w:sz w:val="20"/>
                <w:szCs w:val="22"/>
                <w:lang w:eastAsia="fr-FR"/>
              </w:rPr>
              <w:drawing>
                <wp:anchor distT="0" distB="0" distL="114300" distR="114300" simplePos="0" relativeHeight="251660288" behindDoc="0" locked="0" layoutInCell="1" allowOverlap="1" wp14:anchorId="542F204E" wp14:editId="2EF72348">
                  <wp:simplePos x="0" y="0"/>
                  <wp:positionH relativeFrom="column">
                    <wp:posOffset>39370</wp:posOffset>
                  </wp:positionH>
                  <wp:positionV relativeFrom="paragraph">
                    <wp:posOffset>-12700</wp:posOffset>
                  </wp:positionV>
                  <wp:extent cx="637540" cy="63944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540" cy="639445"/>
                          </a:xfrm>
                          <a:prstGeom prst="rect">
                            <a:avLst/>
                          </a:prstGeom>
                        </pic:spPr>
                      </pic:pic>
                    </a:graphicData>
                  </a:graphic>
                  <wp14:sizeRelH relativeFrom="page">
                    <wp14:pctWidth>0</wp14:pctWidth>
                  </wp14:sizeRelH>
                  <wp14:sizeRelV relativeFrom="page">
                    <wp14:pctHeight>0</wp14:pctHeight>
                  </wp14:sizeRelV>
                </wp:anchor>
              </w:drawing>
            </w:r>
          </w:p>
        </w:tc>
        <w:tc>
          <w:tcPr>
            <w:tcW w:w="13740" w:type="dxa"/>
            <w:gridSpan w:val="3"/>
            <w:tcBorders>
              <w:top w:val="single" w:sz="4" w:space="0" w:color="FF0000"/>
              <w:left w:val="single" w:sz="4" w:space="0" w:color="FF0000"/>
              <w:bottom w:val="single" w:sz="4" w:space="0" w:color="FF0000"/>
              <w:right w:val="single" w:sz="4" w:space="0" w:color="FF0000"/>
            </w:tcBorders>
            <w:shd w:val="clear" w:color="auto" w:fill="FF927F"/>
            <w:vAlign w:val="center"/>
          </w:tcPr>
          <w:p w14:paraId="06B0823C" w14:textId="766EEB5C" w:rsidR="00314520" w:rsidRPr="009D0637" w:rsidRDefault="00C55F37" w:rsidP="001B693C">
            <w:pPr>
              <w:jc w:val="center"/>
              <w:rPr>
                <w:b/>
                <w:sz w:val="22"/>
                <w:szCs w:val="22"/>
              </w:rPr>
            </w:pPr>
            <w:r>
              <w:rPr>
                <w:color w:val="FFFFFF" w:themeColor="background1"/>
                <w:sz w:val="3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w:t>
            </w:r>
            <w:r w:rsidR="00314520" w:rsidRPr="009D0637">
              <w:rPr>
                <w:color w:val="FFFFFF" w:themeColor="background1"/>
                <w:sz w:val="3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 AU … MARS 2020</w:t>
            </w:r>
          </w:p>
        </w:tc>
      </w:tr>
      <w:tr w:rsidR="00314520" w:rsidRPr="009D0637" w14:paraId="6B729570" w14:textId="77777777" w:rsidTr="00C55F37">
        <w:trPr>
          <w:trHeight w:val="612"/>
        </w:trPr>
        <w:tc>
          <w:tcPr>
            <w:tcW w:w="1696" w:type="dxa"/>
            <w:vMerge/>
            <w:tcBorders>
              <w:top w:val="single" w:sz="4" w:space="0" w:color="FF0000"/>
              <w:left w:val="single" w:sz="4" w:space="0" w:color="FF0000"/>
              <w:bottom w:val="single" w:sz="4" w:space="0" w:color="FF0000"/>
              <w:right w:val="single" w:sz="4" w:space="0" w:color="FF0000"/>
            </w:tcBorders>
            <w:shd w:val="clear" w:color="auto" w:fill="FF927F"/>
            <w:vAlign w:val="center"/>
          </w:tcPr>
          <w:p w14:paraId="39362972" w14:textId="77777777" w:rsidR="00314520" w:rsidRPr="009D0637" w:rsidRDefault="00314520" w:rsidP="001B693C">
            <w:pPr>
              <w:tabs>
                <w:tab w:val="center" w:pos="1174"/>
              </w:tabs>
              <w:jc w:val="center"/>
              <w:rPr>
                <w:sz w:val="20"/>
                <w:szCs w:val="22"/>
              </w:rPr>
            </w:pPr>
          </w:p>
        </w:tc>
        <w:tc>
          <w:tcPr>
            <w:tcW w:w="4390" w:type="dxa"/>
            <w:tcBorders>
              <w:top w:val="single" w:sz="4" w:space="0" w:color="FF0000"/>
              <w:left w:val="single" w:sz="4" w:space="0" w:color="FF0000"/>
              <w:bottom w:val="single" w:sz="4" w:space="0" w:color="FF0000"/>
              <w:right w:val="single" w:sz="4" w:space="0" w:color="FF0000"/>
            </w:tcBorders>
            <w:shd w:val="clear" w:color="auto" w:fill="FF927F"/>
            <w:vAlign w:val="center"/>
          </w:tcPr>
          <w:p w14:paraId="6DE0D8E5" w14:textId="62BD08C5" w:rsidR="00314520" w:rsidRPr="009D0637" w:rsidRDefault="00C55F37" w:rsidP="001B693C">
            <w:pPr>
              <w:jc w:val="center"/>
              <w:rPr>
                <w:b/>
                <w:sz w:val="22"/>
                <w:szCs w:val="22"/>
              </w:rPr>
            </w:pPr>
            <w:r>
              <w:rPr>
                <w:b/>
                <w:sz w:val="22"/>
                <w:szCs w:val="22"/>
              </w:rPr>
              <w:t>SEANCE</w:t>
            </w:r>
            <w:r w:rsidR="009D0637" w:rsidRPr="009D0637">
              <w:rPr>
                <w:b/>
                <w:sz w:val="22"/>
                <w:szCs w:val="22"/>
              </w:rPr>
              <w:t xml:space="preserve"> 1</w:t>
            </w:r>
          </w:p>
        </w:tc>
        <w:tc>
          <w:tcPr>
            <w:tcW w:w="4541" w:type="dxa"/>
            <w:tcBorders>
              <w:top w:val="single" w:sz="4" w:space="0" w:color="FF0000"/>
              <w:left w:val="single" w:sz="4" w:space="0" w:color="FF0000"/>
              <w:bottom w:val="single" w:sz="4" w:space="0" w:color="FF0000"/>
              <w:right w:val="single" w:sz="4" w:space="0" w:color="FF0000"/>
            </w:tcBorders>
            <w:shd w:val="clear" w:color="auto" w:fill="FF927F"/>
            <w:vAlign w:val="center"/>
          </w:tcPr>
          <w:p w14:paraId="65EDCB44" w14:textId="49BBFD58" w:rsidR="00314520" w:rsidRPr="009D0637" w:rsidRDefault="00C55F37" w:rsidP="001B693C">
            <w:pPr>
              <w:jc w:val="center"/>
              <w:rPr>
                <w:b/>
                <w:sz w:val="22"/>
                <w:szCs w:val="22"/>
              </w:rPr>
            </w:pPr>
            <w:r>
              <w:rPr>
                <w:b/>
                <w:sz w:val="22"/>
                <w:szCs w:val="22"/>
              </w:rPr>
              <w:t>SEANCE</w:t>
            </w:r>
            <w:r w:rsidR="00314520" w:rsidRPr="009D0637">
              <w:rPr>
                <w:b/>
                <w:sz w:val="22"/>
                <w:szCs w:val="22"/>
              </w:rPr>
              <w:t xml:space="preserve"> 2</w:t>
            </w:r>
          </w:p>
        </w:tc>
        <w:tc>
          <w:tcPr>
            <w:tcW w:w="4809" w:type="dxa"/>
            <w:tcBorders>
              <w:top w:val="single" w:sz="4" w:space="0" w:color="FF0000"/>
              <w:left w:val="single" w:sz="4" w:space="0" w:color="FF0000"/>
              <w:bottom w:val="single" w:sz="4" w:space="0" w:color="FF0000"/>
              <w:right w:val="single" w:sz="4" w:space="0" w:color="FF0000"/>
            </w:tcBorders>
            <w:shd w:val="clear" w:color="auto" w:fill="FF927F"/>
            <w:vAlign w:val="center"/>
          </w:tcPr>
          <w:p w14:paraId="6E9BD621" w14:textId="6316EAE4" w:rsidR="00314520" w:rsidRPr="009D0637" w:rsidRDefault="00C55F37" w:rsidP="001B693C">
            <w:pPr>
              <w:jc w:val="center"/>
              <w:rPr>
                <w:b/>
                <w:sz w:val="22"/>
                <w:szCs w:val="22"/>
              </w:rPr>
            </w:pPr>
            <w:r>
              <w:rPr>
                <w:b/>
                <w:sz w:val="22"/>
                <w:szCs w:val="22"/>
              </w:rPr>
              <w:t>SEANCE</w:t>
            </w:r>
            <w:r w:rsidR="00314520" w:rsidRPr="009D0637">
              <w:rPr>
                <w:b/>
                <w:sz w:val="22"/>
                <w:szCs w:val="22"/>
              </w:rPr>
              <w:t xml:space="preserve"> 3</w:t>
            </w:r>
          </w:p>
        </w:tc>
      </w:tr>
      <w:tr w:rsidR="00314520" w:rsidRPr="009D0637" w14:paraId="64485A3D" w14:textId="77777777" w:rsidTr="00C55F37">
        <w:trPr>
          <w:trHeight w:val="522"/>
        </w:trPr>
        <w:tc>
          <w:tcPr>
            <w:tcW w:w="1696" w:type="dxa"/>
            <w:tcBorders>
              <w:top w:val="single" w:sz="4" w:space="0" w:color="FF0000"/>
            </w:tcBorders>
            <w:shd w:val="clear" w:color="auto" w:fill="E2F0DA"/>
            <w:vAlign w:val="center"/>
          </w:tcPr>
          <w:p w14:paraId="25DBE7CB" w14:textId="77777777" w:rsidR="00314520" w:rsidRPr="009D0637" w:rsidRDefault="00314520" w:rsidP="001B693C">
            <w:pPr>
              <w:jc w:val="center"/>
              <w:rPr>
                <w:b/>
                <w:sz w:val="20"/>
                <w:szCs w:val="22"/>
              </w:rPr>
            </w:pPr>
            <w:r w:rsidRPr="009D0637">
              <w:rPr>
                <w:b/>
                <w:sz w:val="22"/>
                <w:szCs w:val="22"/>
                <w:shd w:val="clear" w:color="auto" w:fill="E2F0DA"/>
              </w:rPr>
              <w:t>PARTIES</w:t>
            </w:r>
          </w:p>
        </w:tc>
        <w:tc>
          <w:tcPr>
            <w:tcW w:w="4390" w:type="dxa"/>
            <w:tcBorders>
              <w:top w:val="single" w:sz="4" w:space="0" w:color="FF0000"/>
            </w:tcBorders>
            <w:shd w:val="clear" w:color="auto" w:fill="E2EFD9" w:themeFill="accent6" w:themeFillTint="33"/>
            <w:vAlign w:val="center"/>
          </w:tcPr>
          <w:p w14:paraId="00582533" w14:textId="22D0430F" w:rsidR="00314520" w:rsidRPr="009D0637" w:rsidRDefault="00553E43" w:rsidP="001B693C">
            <w:pPr>
              <w:jc w:val="center"/>
              <w:rPr>
                <w:b/>
                <w:sz w:val="20"/>
                <w:szCs w:val="20"/>
              </w:rPr>
            </w:pPr>
            <w:r>
              <w:rPr>
                <w:b/>
                <w:sz w:val="20"/>
                <w:szCs w:val="20"/>
              </w:rPr>
              <w:t>Introduction</w:t>
            </w:r>
          </w:p>
        </w:tc>
        <w:tc>
          <w:tcPr>
            <w:tcW w:w="4541" w:type="dxa"/>
            <w:tcBorders>
              <w:top w:val="single" w:sz="4" w:space="0" w:color="FF0000"/>
            </w:tcBorders>
            <w:shd w:val="clear" w:color="auto" w:fill="E2EFD9" w:themeFill="accent6" w:themeFillTint="33"/>
            <w:vAlign w:val="center"/>
          </w:tcPr>
          <w:p w14:paraId="5097CFD2" w14:textId="2AA96979" w:rsidR="00314520" w:rsidRPr="009D0637" w:rsidRDefault="00553E43" w:rsidP="001B693C">
            <w:pPr>
              <w:jc w:val="center"/>
              <w:rPr>
                <w:b/>
                <w:sz w:val="20"/>
                <w:szCs w:val="20"/>
              </w:rPr>
            </w:pPr>
            <w:r>
              <w:rPr>
                <w:b/>
                <w:sz w:val="20"/>
                <w:szCs w:val="20"/>
              </w:rPr>
              <w:t>Travail en équipe à distance</w:t>
            </w:r>
          </w:p>
        </w:tc>
        <w:tc>
          <w:tcPr>
            <w:tcW w:w="4809" w:type="dxa"/>
            <w:tcBorders>
              <w:top w:val="single" w:sz="4" w:space="0" w:color="FF0000"/>
            </w:tcBorders>
            <w:shd w:val="clear" w:color="auto" w:fill="E2EFD9" w:themeFill="accent6" w:themeFillTint="33"/>
            <w:vAlign w:val="center"/>
          </w:tcPr>
          <w:p w14:paraId="5C2DCE18" w14:textId="72F2B4EC" w:rsidR="00326D7E" w:rsidRPr="009D0637" w:rsidRDefault="00553E43" w:rsidP="009D0637">
            <w:pPr>
              <w:jc w:val="center"/>
              <w:rPr>
                <w:b/>
                <w:sz w:val="20"/>
                <w:szCs w:val="22"/>
              </w:rPr>
            </w:pPr>
            <w:r>
              <w:rPr>
                <w:b/>
                <w:sz w:val="20"/>
                <w:szCs w:val="22"/>
              </w:rPr>
              <w:t>Exposés et synthèse</w:t>
            </w:r>
          </w:p>
        </w:tc>
      </w:tr>
      <w:tr w:rsidR="00CC4175" w:rsidRPr="009D0637" w14:paraId="4F4272D0" w14:textId="77777777" w:rsidTr="00D30EFD">
        <w:trPr>
          <w:trHeight w:val="540"/>
        </w:trPr>
        <w:tc>
          <w:tcPr>
            <w:tcW w:w="1696" w:type="dxa"/>
            <w:vAlign w:val="center"/>
          </w:tcPr>
          <w:p w14:paraId="06C1B65A" w14:textId="1ED3EE3B" w:rsidR="00CC4175" w:rsidRPr="009D0637" w:rsidRDefault="00CC4175" w:rsidP="009D0637">
            <w:pPr>
              <w:jc w:val="center"/>
              <w:rPr>
                <w:sz w:val="20"/>
                <w:szCs w:val="22"/>
              </w:rPr>
            </w:pPr>
            <w:r w:rsidRPr="009D0637">
              <w:rPr>
                <w:sz w:val="20"/>
                <w:szCs w:val="22"/>
              </w:rPr>
              <w:t>ACCES AU</w:t>
            </w:r>
            <w:r>
              <w:rPr>
                <w:sz w:val="20"/>
                <w:szCs w:val="22"/>
              </w:rPr>
              <w:t xml:space="preserve"> TRAVAIL A FAIRE</w:t>
            </w:r>
          </w:p>
        </w:tc>
        <w:tc>
          <w:tcPr>
            <w:tcW w:w="13740" w:type="dxa"/>
            <w:gridSpan w:val="3"/>
            <w:vAlign w:val="center"/>
          </w:tcPr>
          <w:p w14:paraId="2807D350" w14:textId="4FE7FDFD" w:rsidR="00CC4175" w:rsidRPr="009D0637" w:rsidRDefault="00CC4175" w:rsidP="00CC4175">
            <w:pPr>
              <w:jc w:val="center"/>
              <w:rPr>
                <w:sz w:val="20"/>
                <w:szCs w:val="20"/>
              </w:rPr>
            </w:pPr>
            <w:r>
              <w:rPr>
                <w:sz w:val="20"/>
                <w:szCs w:val="20"/>
              </w:rPr>
              <w:t>Cahier de texte sur Pronote, Parcours sur Eléa</w:t>
            </w:r>
          </w:p>
        </w:tc>
      </w:tr>
      <w:tr w:rsidR="00314520" w:rsidRPr="009D0637" w14:paraId="714379B4" w14:textId="77777777" w:rsidTr="00C55F37">
        <w:trPr>
          <w:trHeight w:val="933"/>
        </w:trPr>
        <w:tc>
          <w:tcPr>
            <w:tcW w:w="1696" w:type="dxa"/>
            <w:shd w:val="clear" w:color="auto" w:fill="F2F2F2" w:themeFill="background1" w:themeFillShade="F2"/>
            <w:vAlign w:val="center"/>
          </w:tcPr>
          <w:p w14:paraId="433B6BBB" w14:textId="14C8B666" w:rsidR="00314520" w:rsidRPr="009D0637" w:rsidRDefault="00314520" w:rsidP="00314520">
            <w:pPr>
              <w:jc w:val="center"/>
              <w:rPr>
                <w:sz w:val="20"/>
                <w:szCs w:val="22"/>
              </w:rPr>
            </w:pPr>
            <w:r w:rsidRPr="009D0637">
              <w:rPr>
                <w:noProof/>
                <w:sz w:val="20"/>
                <w:szCs w:val="22"/>
                <w:lang w:eastAsia="fr-FR"/>
              </w:rPr>
              <w:drawing>
                <wp:anchor distT="0" distB="0" distL="114300" distR="114300" simplePos="0" relativeHeight="251666432" behindDoc="0" locked="0" layoutInCell="1" allowOverlap="1" wp14:anchorId="5A115DEB" wp14:editId="674CD543">
                  <wp:simplePos x="0" y="0"/>
                  <wp:positionH relativeFrom="column">
                    <wp:posOffset>168910</wp:posOffset>
                  </wp:positionH>
                  <wp:positionV relativeFrom="paragraph">
                    <wp:posOffset>13970</wp:posOffset>
                  </wp:positionV>
                  <wp:extent cx="460375" cy="54102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375" cy="541020"/>
                          </a:xfrm>
                          <a:prstGeom prst="rect">
                            <a:avLst/>
                          </a:prstGeom>
                        </pic:spPr>
                      </pic:pic>
                    </a:graphicData>
                  </a:graphic>
                  <wp14:sizeRelH relativeFrom="page">
                    <wp14:pctWidth>0</wp14:pctWidth>
                  </wp14:sizeRelH>
                  <wp14:sizeRelV relativeFrom="page">
                    <wp14:pctHeight>0</wp14:pctHeight>
                  </wp14:sizeRelV>
                </wp:anchor>
              </w:drawing>
            </w:r>
          </w:p>
        </w:tc>
        <w:tc>
          <w:tcPr>
            <w:tcW w:w="4390" w:type="dxa"/>
            <w:shd w:val="clear" w:color="auto" w:fill="F2F2F2" w:themeFill="background1" w:themeFillShade="F2"/>
            <w:vAlign w:val="center"/>
          </w:tcPr>
          <w:p w14:paraId="59A0BA6D" w14:textId="4C5D9F9E" w:rsidR="00314520" w:rsidRPr="009D0637" w:rsidRDefault="00553E43" w:rsidP="00314520">
            <w:pPr>
              <w:jc w:val="center"/>
              <w:rPr>
                <w:sz w:val="20"/>
                <w:szCs w:val="20"/>
              </w:rPr>
            </w:pPr>
            <w:r>
              <w:rPr>
                <w:sz w:val="20"/>
                <w:szCs w:val="20"/>
              </w:rPr>
              <w:t>30 min</w:t>
            </w:r>
          </w:p>
        </w:tc>
        <w:tc>
          <w:tcPr>
            <w:tcW w:w="4541" w:type="dxa"/>
            <w:shd w:val="clear" w:color="auto" w:fill="F2F2F2" w:themeFill="background1" w:themeFillShade="F2"/>
            <w:vAlign w:val="center"/>
          </w:tcPr>
          <w:p w14:paraId="061CCB1B" w14:textId="45DAD24B" w:rsidR="00314520" w:rsidRPr="009D0637" w:rsidRDefault="007E646A" w:rsidP="00314520">
            <w:pPr>
              <w:jc w:val="center"/>
              <w:rPr>
                <w:sz w:val="20"/>
                <w:szCs w:val="20"/>
              </w:rPr>
            </w:pPr>
            <w:r>
              <w:rPr>
                <w:sz w:val="20"/>
                <w:szCs w:val="20"/>
              </w:rPr>
              <w:t>1</w:t>
            </w:r>
            <w:r w:rsidR="00553E43">
              <w:rPr>
                <w:sz w:val="20"/>
                <w:szCs w:val="20"/>
              </w:rPr>
              <w:t>h</w:t>
            </w:r>
            <w:r>
              <w:rPr>
                <w:sz w:val="20"/>
                <w:szCs w:val="20"/>
              </w:rPr>
              <w:t xml:space="preserve"> à distance – 1h en classe virtuelle</w:t>
            </w:r>
          </w:p>
        </w:tc>
        <w:tc>
          <w:tcPr>
            <w:tcW w:w="4809" w:type="dxa"/>
            <w:shd w:val="clear" w:color="auto" w:fill="F2F2F2" w:themeFill="background1" w:themeFillShade="F2"/>
            <w:vAlign w:val="center"/>
          </w:tcPr>
          <w:p w14:paraId="19A886AE" w14:textId="4F980922" w:rsidR="00314520" w:rsidRPr="00CC4175" w:rsidRDefault="00553E43" w:rsidP="00314520">
            <w:pPr>
              <w:jc w:val="center"/>
              <w:rPr>
                <w:bCs/>
                <w:sz w:val="20"/>
                <w:szCs w:val="20"/>
              </w:rPr>
            </w:pPr>
            <w:r w:rsidRPr="00CC4175">
              <w:rPr>
                <w:bCs/>
                <w:sz w:val="20"/>
                <w:szCs w:val="20"/>
              </w:rPr>
              <w:t>1h30 environ</w:t>
            </w:r>
          </w:p>
        </w:tc>
      </w:tr>
      <w:tr w:rsidR="00314520" w:rsidRPr="009D0637" w14:paraId="38300EE1" w14:textId="77777777" w:rsidTr="00C55F37">
        <w:trPr>
          <w:trHeight w:val="630"/>
        </w:trPr>
        <w:tc>
          <w:tcPr>
            <w:tcW w:w="1696" w:type="dxa"/>
            <w:shd w:val="clear" w:color="auto" w:fill="B4C6E7" w:themeFill="accent1" w:themeFillTint="66"/>
            <w:vAlign w:val="center"/>
          </w:tcPr>
          <w:p w14:paraId="44A0ECF2" w14:textId="77777777" w:rsidR="00314520" w:rsidRPr="009D0637" w:rsidRDefault="00314520" w:rsidP="00314520">
            <w:pPr>
              <w:jc w:val="center"/>
              <w:rPr>
                <w:sz w:val="20"/>
                <w:szCs w:val="22"/>
              </w:rPr>
            </w:pPr>
            <w:r w:rsidRPr="009D0637">
              <w:rPr>
                <w:sz w:val="20"/>
                <w:szCs w:val="22"/>
              </w:rPr>
              <w:t>OBJECTIFS</w:t>
            </w:r>
          </w:p>
        </w:tc>
        <w:tc>
          <w:tcPr>
            <w:tcW w:w="4390" w:type="dxa"/>
            <w:shd w:val="clear" w:color="auto" w:fill="B4C6E7" w:themeFill="accent1" w:themeFillTint="66"/>
            <w:vAlign w:val="center"/>
          </w:tcPr>
          <w:p w14:paraId="6CAED1CF" w14:textId="667FD4BB" w:rsidR="00553E43" w:rsidRPr="00D548E2" w:rsidRDefault="000F5ECF" w:rsidP="00314520">
            <w:pPr>
              <w:jc w:val="center"/>
              <w:rPr>
                <w:bCs/>
                <w:sz w:val="20"/>
                <w:szCs w:val="20"/>
              </w:rPr>
            </w:pPr>
            <w:proofErr w:type="gramStart"/>
            <w:r w:rsidRPr="00D548E2">
              <w:rPr>
                <w:bCs/>
                <w:sz w:val="20"/>
                <w:szCs w:val="20"/>
              </w:rPr>
              <w:t>x</w:t>
            </w:r>
            <w:proofErr w:type="gramEnd"/>
          </w:p>
        </w:tc>
        <w:tc>
          <w:tcPr>
            <w:tcW w:w="4541" w:type="dxa"/>
            <w:shd w:val="clear" w:color="auto" w:fill="B4C6E7" w:themeFill="accent1" w:themeFillTint="66"/>
            <w:vAlign w:val="center"/>
          </w:tcPr>
          <w:p w14:paraId="60EB8806" w14:textId="77777777" w:rsidR="00553E43" w:rsidRDefault="000F5ECF" w:rsidP="00553E43">
            <w:pPr>
              <w:jc w:val="center"/>
              <w:rPr>
                <w:bCs/>
                <w:sz w:val="20"/>
                <w:szCs w:val="20"/>
              </w:rPr>
            </w:pPr>
            <w:r w:rsidRPr="000F5ECF">
              <w:rPr>
                <w:bCs/>
                <w:sz w:val="20"/>
                <w:szCs w:val="20"/>
              </w:rPr>
              <w:t>Travailler en autonomie, et en équipe.</w:t>
            </w:r>
          </w:p>
          <w:p w14:paraId="42E7C30F" w14:textId="77777777" w:rsidR="000F5ECF" w:rsidRDefault="000F5ECF" w:rsidP="00553E43">
            <w:pPr>
              <w:jc w:val="center"/>
              <w:rPr>
                <w:bCs/>
                <w:sz w:val="20"/>
                <w:szCs w:val="20"/>
              </w:rPr>
            </w:pPr>
            <w:r>
              <w:rPr>
                <w:bCs/>
                <w:sz w:val="20"/>
                <w:szCs w:val="20"/>
              </w:rPr>
              <w:t>Exploiter des ressources variées</w:t>
            </w:r>
            <w:r w:rsidR="007E646A">
              <w:rPr>
                <w:bCs/>
                <w:sz w:val="20"/>
                <w:szCs w:val="20"/>
              </w:rPr>
              <w:t>.</w:t>
            </w:r>
          </w:p>
          <w:p w14:paraId="09B3E07F" w14:textId="1195CDC7" w:rsidR="007E646A" w:rsidRPr="000F5ECF" w:rsidRDefault="007E646A" w:rsidP="00553E43">
            <w:pPr>
              <w:jc w:val="center"/>
              <w:rPr>
                <w:bCs/>
                <w:sz w:val="20"/>
                <w:szCs w:val="20"/>
              </w:rPr>
            </w:pPr>
            <w:r>
              <w:rPr>
                <w:bCs/>
                <w:sz w:val="20"/>
                <w:szCs w:val="20"/>
              </w:rPr>
              <w:t>Mener une recherche documentaire.</w:t>
            </w:r>
          </w:p>
        </w:tc>
        <w:tc>
          <w:tcPr>
            <w:tcW w:w="4809" w:type="dxa"/>
            <w:shd w:val="clear" w:color="auto" w:fill="B4C6E7" w:themeFill="accent1" w:themeFillTint="66"/>
            <w:vAlign w:val="center"/>
          </w:tcPr>
          <w:p w14:paraId="54B829FF" w14:textId="56B4BC38" w:rsidR="00EC5C2E" w:rsidRPr="000F5ECF" w:rsidRDefault="000F5ECF" w:rsidP="00EC5C2E">
            <w:pPr>
              <w:jc w:val="center"/>
              <w:rPr>
                <w:bCs/>
                <w:sz w:val="20"/>
                <w:szCs w:val="20"/>
              </w:rPr>
            </w:pPr>
            <w:r w:rsidRPr="000F5ECF">
              <w:rPr>
                <w:bCs/>
                <w:sz w:val="20"/>
                <w:szCs w:val="20"/>
              </w:rPr>
              <w:t>S’exprimer à l’oral et à l’écrit.</w:t>
            </w:r>
          </w:p>
        </w:tc>
      </w:tr>
      <w:tr w:rsidR="00CC4175" w:rsidRPr="009D0637" w14:paraId="72B40349" w14:textId="77777777" w:rsidTr="001157BE">
        <w:tc>
          <w:tcPr>
            <w:tcW w:w="1696" w:type="dxa"/>
            <w:shd w:val="clear" w:color="auto" w:fill="B4C6E7" w:themeFill="accent1" w:themeFillTint="66"/>
            <w:vAlign w:val="center"/>
          </w:tcPr>
          <w:p w14:paraId="26B78F27" w14:textId="77777777" w:rsidR="00CC4175" w:rsidRPr="009D0637" w:rsidRDefault="00CC4175" w:rsidP="00314520">
            <w:pPr>
              <w:jc w:val="center"/>
              <w:rPr>
                <w:sz w:val="20"/>
                <w:szCs w:val="22"/>
              </w:rPr>
            </w:pPr>
          </w:p>
          <w:p w14:paraId="6AFB9498" w14:textId="77777777" w:rsidR="00CC4175" w:rsidRPr="009D0637" w:rsidRDefault="00CC4175" w:rsidP="00314520">
            <w:pPr>
              <w:jc w:val="center"/>
              <w:rPr>
                <w:sz w:val="20"/>
                <w:szCs w:val="22"/>
              </w:rPr>
            </w:pPr>
            <w:r w:rsidRPr="009D0637">
              <w:rPr>
                <w:sz w:val="20"/>
                <w:szCs w:val="22"/>
              </w:rPr>
              <w:t>Mots clés</w:t>
            </w:r>
          </w:p>
          <w:p w14:paraId="50808BB8" w14:textId="77777777" w:rsidR="00CC4175" w:rsidRPr="009D0637" w:rsidRDefault="00CC4175" w:rsidP="00314520">
            <w:pPr>
              <w:jc w:val="center"/>
              <w:rPr>
                <w:sz w:val="20"/>
                <w:szCs w:val="22"/>
              </w:rPr>
            </w:pPr>
          </w:p>
        </w:tc>
        <w:tc>
          <w:tcPr>
            <w:tcW w:w="13740" w:type="dxa"/>
            <w:gridSpan w:val="3"/>
            <w:shd w:val="clear" w:color="auto" w:fill="B4C6E7" w:themeFill="accent1" w:themeFillTint="66"/>
            <w:vAlign w:val="center"/>
          </w:tcPr>
          <w:p w14:paraId="4B17FF90" w14:textId="3103091E" w:rsidR="00CC4175" w:rsidRPr="009D0637" w:rsidRDefault="00CC4175" w:rsidP="00CC4175">
            <w:pPr>
              <w:jc w:val="center"/>
              <w:rPr>
                <w:sz w:val="20"/>
                <w:szCs w:val="20"/>
              </w:rPr>
            </w:pPr>
            <w:r>
              <w:rPr>
                <w:sz w:val="20"/>
                <w:szCs w:val="20"/>
              </w:rPr>
              <w:t>Lithosphère, mobilité, âge des fonds océaniques, données géodésiques, volcanisme de point chaud, anomalies magnétiques.</w:t>
            </w:r>
          </w:p>
        </w:tc>
      </w:tr>
      <w:tr w:rsidR="00C55F37" w:rsidRPr="009D0637" w14:paraId="58E5B330" w14:textId="77777777" w:rsidTr="00C55F37">
        <w:tc>
          <w:tcPr>
            <w:tcW w:w="1696" w:type="dxa"/>
            <w:shd w:val="clear" w:color="auto" w:fill="B4C6E7" w:themeFill="accent1" w:themeFillTint="66"/>
            <w:vAlign w:val="center"/>
          </w:tcPr>
          <w:p w14:paraId="6368F93C" w14:textId="134D9F85" w:rsidR="00C55F37" w:rsidRPr="009D0637" w:rsidRDefault="00C55F37" w:rsidP="00314520">
            <w:pPr>
              <w:jc w:val="center"/>
              <w:rPr>
                <w:sz w:val="20"/>
                <w:szCs w:val="22"/>
              </w:rPr>
            </w:pPr>
            <w:r>
              <w:rPr>
                <w:sz w:val="20"/>
                <w:szCs w:val="22"/>
              </w:rPr>
              <w:t>Consignes</w:t>
            </w:r>
          </w:p>
        </w:tc>
        <w:tc>
          <w:tcPr>
            <w:tcW w:w="4390" w:type="dxa"/>
            <w:shd w:val="clear" w:color="auto" w:fill="B4C6E7" w:themeFill="accent1" w:themeFillTint="66"/>
            <w:vAlign w:val="center"/>
          </w:tcPr>
          <w:p w14:paraId="7FF7D1D1" w14:textId="77777777" w:rsidR="007E646A" w:rsidRDefault="00553E43" w:rsidP="00553E43">
            <w:pPr>
              <w:jc w:val="center"/>
              <w:rPr>
                <w:b/>
                <w:sz w:val="20"/>
                <w:szCs w:val="20"/>
              </w:rPr>
            </w:pPr>
            <w:r>
              <w:rPr>
                <w:b/>
                <w:sz w:val="20"/>
                <w:szCs w:val="20"/>
              </w:rPr>
              <w:t>Prendre connaissance de la mise en situation et de la problématique</w:t>
            </w:r>
            <w:r w:rsidR="007E646A">
              <w:rPr>
                <w:b/>
                <w:sz w:val="20"/>
                <w:szCs w:val="20"/>
              </w:rPr>
              <w:t xml:space="preserve"> : </w:t>
            </w:r>
          </w:p>
          <w:p w14:paraId="23AF2139" w14:textId="132EA836" w:rsidR="00553E43" w:rsidRDefault="007E646A" w:rsidP="00553E43">
            <w:pPr>
              <w:jc w:val="center"/>
              <w:rPr>
                <w:b/>
                <w:sz w:val="20"/>
                <w:szCs w:val="20"/>
              </w:rPr>
            </w:pPr>
            <w:r w:rsidRPr="007E646A">
              <w:rPr>
                <w:b/>
                <w:sz w:val="20"/>
                <w:szCs w:val="20"/>
              </w:rPr>
              <w:t>Comment a-t-on mis en évidence le mouvement horizontal des plaques tectoniques ?</w:t>
            </w:r>
          </w:p>
          <w:p w14:paraId="405016F2" w14:textId="77777777" w:rsidR="007E646A" w:rsidRPr="007E646A" w:rsidRDefault="007E646A" w:rsidP="007E646A">
            <w:pPr>
              <w:rPr>
                <w:sz w:val="20"/>
                <w:szCs w:val="20"/>
              </w:rPr>
            </w:pPr>
            <w:r w:rsidRPr="007E646A">
              <w:rPr>
                <w:sz w:val="20"/>
                <w:szCs w:val="20"/>
              </w:rPr>
              <w:t>Différentes techniques et données scientifiques ont permis, à différents moments du XXe siècle, de démontrer que les plaques lithosphériques se déplacent à la surface de la Terre. On dit qu'elles sont mobiles horizontalement.</w:t>
            </w:r>
          </w:p>
          <w:p w14:paraId="50ECDB96" w14:textId="77777777" w:rsidR="007E646A" w:rsidRPr="007E646A" w:rsidRDefault="007E646A" w:rsidP="007E646A">
            <w:pPr>
              <w:rPr>
                <w:sz w:val="20"/>
                <w:szCs w:val="20"/>
              </w:rPr>
            </w:pPr>
            <w:r w:rsidRPr="007E646A">
              <w:rPr>
                <w:sz w:val="20"/>
                <w:szCs w:val="20"/>
              </w:rPr>
              <w:t xml:space="preserve">Les quatre activités suivantes présentent chacune une de ces méthodes géologiques. Vous pouvez y accéder via la </w:t>
            </w:r>
            <w:proofErr w:type="spellStart"/>
            <w:r w:rsidRPr="007E646A">
              <w:rPr>
                <w:sz w:val="20"/>
                <w:szCs w:val="20"/>
              </w:rPr>
              <w:t>map</w:t>
            </w:r>
            <w:proofErr w:type="spellEnd"/>
            <w:r w:rsidRPr="007E646A">
              <w:rPr>
                <w:sz w:val="20"/>
                <w:szCs w:val="20"/>
              </w:rPr>
              <w:t xml:space="preserve"> de début de parcours.</w:t>
            </w:r>
          </w:p>
          <w:p w14:paraId="3AAF253D" w14:textId="4FEF2725" w:rsidR="007E646A" w:rsidRPr="007E646A" w:rsidRDefault="007E646A" w:rsidP="007E646A">
            <w:pPr>
              <w:rPr>
                <w:sz w:val="20"/>
                <w:szCs w:val="20"/>
              </w:rPr>
            </w:pPr>
            <w:r w:rsidRPr="007E646A">
              <w:rPr>
                <w:sz w:val="20"/>
                <w:szCs w:val="20"/>
              </w:rPr>
              <w:t>Vous allez travailler en 4 équipes, chacune va approfondir une des méthodes.</w:t>
            </w:r>
            <w:r>
              <w:rPr>
                <w:sz w:val="20"/>
                <w:szCs w:val="20"/>
              </w:rPr>
              <w:t> </w:t>
            </w:r>
            <w:r w:rsidRPr="007E646A">
              <w:rPr>
                <w:sz w:val="20"/>
                <w:szCs w:val="20"/>
              </w:rPr>
              <w:t>Les noms des équipes : PÔLES, OCEANS, ISLANDE, HAWAII</w:t>
            </w:r>
          </w:p>
          <w:p w14:paraId="4D2E4CC9" w14:textId="46E2E91E" w:rsidR="007E646A" w:rsidRPr="009D0637" w:rsidRDefault="007E646A" w:rsidP="007E646A">
            <w:pPr>
              <w:rPr>
                <w:sz w:val="20"/>
                <w:szCs w:val="20"/>
              </w:rPr>
            </w:pPr>
            <w:r w:rsidRPr="007E646A">
              <w:rPr>
                <w:sz w:val="20"/>
                <w:szCs w:val="20"/>
              </w:rPr>
              <w:lastRenderedPageBreak/>
              <w:t>Dans une semaine, chaque équipe présentera un court exposé expliquant la méthode et en quoi elle permet de démontrer et quantifier une mobilité horizontale des plaques. Il faudra aussi proposer un bilan écrit, et un exercice de vérification des connaissances (QCM ou autre), avec sa correction.</w:t>
            </w:r>
          </w:p>
        </w:tc>
        <w:tc>
          <w:tcPr>
            <w:tcW w:w="4541" w:type="dxa"/>
            <w:shd w:val="clear" w:color="auto" w:fill="B4C6E7" w:themeFill="accent1" w:themeFillTint="66"/>
            <w:vAlign w:val="center"/>
          </w:tcPr>
          <w:p w14:paraId="18BE13BB" w14:textId="339266E1" w:rsidR="00553E43" w:rsidRDefault="007E646A" w:rsidP="00553E43">
            <w:pPr>
              <w:jc w:val="center"/>
              <w:rPr>
                <w:b/>
                <w:sz w:val="20"/>
                <w:szCs w:val="20"/>
              </w:rPr>
            </w:pPr>
            <w:r>
              <w:rPr>
                <w:b/>
                <w:sz w:val="20"/>
                <w:szCs w:val="20"/>
              </w:rPr>
              <w:lastRenderedPageBreak/>
              <w:t>Pour répondre à la problématique, é</w:t>
            </w:r>
            <w:r w:rsidR="00553E43">
              <w:rPr>
                <w:b/>
                <w:sz w:val="20"/>
                <w:szCs w:val="20"/>
              </w:rPr>
              <w:t>tudier les documents</w:t>
            </w:r>
            <w:r>
              <w:rPr>
                <w:b/>
                <w:sz w:val="20"/>
                <w:szCs w:val="20"/>
              </w:rPr>
              <w:t xml:space="preserve"> de l’équipe</w:t>
            </w:r>
            <w:r w:rsidR="00553E43">
              <w:rPr>
                <w:b/>
                <w:sz w:val="20"/>
                <w:szCs w:val="20"/>
              </w:rPr>
              <w:t xml:space="preserve">, </w:t>
            </w:r>
            <w:r>
              <w:rPr>
                <w:b/>
                <w:sz w:val="20"/>
                <w:szCs w:val="20"/>
              </w:rPr>
              <w:t xml:space="preserve">les exploiter en s’appuyant sur les questions d’aide, </w:t>
            </w:r>
            <w:r w:rsidR="00553E43">
              <w:rPr>
                <w:b/>
                <w:sz w:val="20"/>
                <w:szCs w:val="20"/>
              </w:rPr>
              <w:t>faire des recherches complémentaires</w:t>
            </w:r>
            <w:r>
              <w:rPr>
                <w:b/>
                <w:sz w:val="20"/>
                <w:szCs w:val="20"/>
              </w:rPr>
              <w:t> ?</w:t>
            </w:r>
          </w:p>
          <w:p w14:paraId="6358E120" w14:textId="77777777" w:rsidR="00C55F37" w:rsidRDefault="00553E43" w:rsidP="00553E43">
            <w:pPr>
              <w:jc w:val="center"/>
              <w:rPr>
                <w:b/>
                <w:sz w:val="20"/>
                <w:szCs w:val="20"/>
              </w:rPr>
            </w:pPr>
            <w:r>
              <w:rPr>
                <w:b/>
                <w:sz w:val="20"/>
                <w:szCs w:val="20"/>
              </w:rPr>
              <w:t>Concevoir un support pour un exposé de 5 à 10 minutes</w:t>
            </w:r>
            <w:r w:rsidR="00CC4175">
              <w:rPr>
                <w:b/>
                <w:sz w:val="20"/>
                <w:szCs w:val="20"/>
              </w:rPr>
              <w:t xml:space="preserve"> (diaporama).</w:t>
            </w:r>
          </w:p>
          <w:p w14:paraId="0D32EA05" w14:textId="7EAB5A21" w:rsidR="00CC4175" w:rsidRDefault="00CC4175" w:rsidP="00553E43">
            <w:pPr>
              <w:jc w:val="center"/>
              <w:rPr>
                <w:b/>
                <w:sz w:val="20"/>
                <w:szCs w:val="20"/>
              </w:rPr>
            </w:pPr>
            <w:r>
              <w:rPr>
                <w:b/>
                <w:sz w:val="20"/>
                <w:szCs w:val="20"/>
              </w:rPr>
              <w:t>Rédiger un bilan (max 10 lignes).</w:t>
            </w:r>
          </w:p>
          <w:p w14:paraId="04449AA2" w14:textId="342297B4" w:rsidR="00CC4175" w:rsidRPr="009D0637" w:rsidRDefault="00CC4175" w:rsidP="00553E43">
            <w:pPr>
              <w:jc w:val="center"/>
              <w:rPr>
                <w:b/>
                <w:sz w:val="20"/>
                <w:szCs w:val="20"/>
              </w:rPr>
            </w:pPr>
            <w:r>
              <w:rPr>
                <w:b/>
                <w:sz w:val="20"/>
                <w:szCs w:val="20"/>
              </w:rPr>
              <w:t>Concevoir un exercice de vérification des connaissances et sa correction.</w:t>
            </w:r>
          </w:p>
        </w:tc>
        <w:tc>
          <w:tcPr>
            <w:tcW w:w="4809" w:type="dxa"/>
            <w:shd w:val="clear" w:color="auto" w:fill="B4C6E7" w:themeFill="accent1" w:themeFillTint="66"/>
            <w:vAlign w:val="center"/>
          </w:tcPr>
          <w:p w14:paraId="369E5311" w14:textId="77777777" w:rsidR="00C55F37" w:rsidRDefault="000F5ECF" w:rsidP="00314520">
            <w:pPr>
              <w:jc w:val="center"/>
              <w:rPr>
                <w:b/>
                <w:sz w:val="20"/>
                <w:szCs w:val="20"/>
              </w:rPr>
            </w:pPr>
            <w:r>
              <w:rPr>
                <w:b/>
                <w:sz w:val="20"/>
                <w:szCs w:val="20"/>
              </w:rPr>
              <w:t>Chaque équipe passe à l’oral lors de la classe virtuelle.</w:t>
            </w:r>
          </w:p>
          <w:p w14:paraId="56ECE3A2" w14:textId="2639D4F9" w:rsidR="000F5ECF" w:rsidRPr="009D0637" w:rsidRDefault="000F5ECF" w:rsidP="00314520">
            <w:pPr>
              <w:jc w:val="center"/>
              <w:rPr>
                <w:b/>
                <w:sz w:val="20"/>
                <w:szCs w:val="20"/>
              </w:rPr>
            </w:pPr>
            <w:r>
              <w:rPr>
                <w:b/>
                <w:sz w:val="20"/>
                <w:szCs w:val="20"/>
              </w:rPr>
              <w:t>Au sein de chaque équipe, chaque élève doit parler (sauf si problème de micro).</w:t>
            </w:r>
          </w:p>
        </w:tc>
      </w:tr>
      <w:tr w:rsidR="009D0637" w:rsidRPr="009D0637" w14:paraId="4D172B54" w14:textId="77777777" w:rsidTr="00C55F37">
        <w:tc>
          <w:tcPr>
            <w:tcW w:w="1696" w:type="dxa"/>
            <w:shd w:val="clear" w:color="auto" w:fill="B4C6E7" w:themeFill="accent1" w:themeFillTint="66"/>
            <w:vAlign w:val="center"/>
          </w:tcPr>
          <w:p w14:paraId="67CFDA77" w14:textId="058D11F8" w:rsidR="009D0637" w:rsidRPr="009D0637" w:rsidRDefault="009D0637" w:rsidP="00314520">
            <w:pPr>
              <w:jc w:val="center"/>
              <w:rPr>
                <w:sz w:val="20"/>
                <w:szCs w:val="22"/>
              </w:rPr>
            </w:pPr>
            <w:r>
              <w:rPr>
                <w:sz w:val="20"/>
                <w:szCs w:val="22"/>
              </w:rPr>
              <w:t>Traces écrites (cahier de l’élève...)</w:t>
            </w:r>
          </w:p>
        </w:tc>
        <w:tc>
          <w:tcPr>
            <w:tcW w:w="4390" w:type="dxa"/>
            <w:shd w:val="clear" w:color="auto" w:fill="B4C6E7" w:themeFill="accent1" w:themeFillTint="66"/>
            <w:vAlign w:val="center"/>
          </w:tcPr>
          <w:p w14:paraId="2BFCF0BB" w14:textId="6101F450" w:rsidR="009D0637" w:rsidRPr="009D0637" w:rsidRDefault="00CC4175" w:rsidP="00314520">
            <w:pPr>
              <w:jc w:val="center"/>
              <w:rPr>
                <w:sz w:val="20"/>
                <w:szCs w:val="20"/>
              </w:rPr>
            </w:pPr>
            <w:proofErr w:type="gramStart"/>
            <w:r>
              <w:rPr>
                <w:sz w:val="20"/>
                <w:szCs w:val="20"/>
              </w:rPr>
              <w:t>x</w:t>
            </w:r>
            <w:proofErr w:type="gramEnd"/>
          </w:p>
        </w:tc>
        <w:tc>
          <w:tcPr>
            <w:tcW w:w="4541" w:type="dxa"/>
            <w:shd w:val="clear" w:color="auto" w:fill="B4C6E7" w:themeFill="accent1" w:themeFillTint="66"/>
            <w:vAlign w:val="center"/>
          </w:tcPr>
          <w:p w14:paraId="21AC062F" w14:textId="069BB71E" w:rsidR="009D0637" w:rsidRPr="00D548E2" w:rsidRDefault="00E607C6" w:rsidP="00314520">
            <w:pPr>
              <w:jc w:val="center"/>
              <w:rPr>
                <w:bCs/>
                <w:sz w:val="20"/>
                <w:szCs w:val="20"/>
              </w:rPr>
            </w:pPr>
            <w:proofErr w:type="gramStart"/>
            <w:r w:rsidRPr="00D548E2">
              <w:rPr>
                <w:bCs/>
                <w:sz w:val="20"/>
                <w:szCs w:val="20"/>
              </w:rPr>
              <w:t>x</w:t>
            </w:r>
            <w:proofErr w:type="gramEnd"/>
          </w:p>
        </w:tc>
        <w:tc>
          <w:tcPr>
            <w:tcW w:w="4809" w:type="dxa"/>
            <w:shd w:val="clear" w:color="auto" w:fill="B4C6E7" w:themeFill="accent1" w:themeFillTint="66"/>
            <w:vAlign w:val="center"/>
          </w:tcPr>
          <w:p w14:paraId="2FFE2CB3" w14:textId="77777777" w:rsidR="009D0637" w:rsidRDefault="00CC4175" w:rsidP="00314520">
            <w:pPr>
              <w:jc w:val="center"/>
              <w:rPr>
                <w:b/>
                <w:sz w:val="20"/>
                <w:szCs w:val="20"/>
              </w:rPr>
            </w:pPr>
            <w:r>
              <w:rPr>
                <w:b/>
                <w:sz w:val="20"/>
                <w:szCs w:val="20"/>
              </w:rPr>
              <w:t>Synthèses retravaillées à partir des bilans des élèves</w:t>
            </w:r>
            <w:r w:rsidR="007E646A">
              <w:rPr>
                <w:b/>
                <w:sz w:val="20"/>
                <w:szCs w:val="20"/>
              </w:rPr>
              <w:t>, une par méthode (voir pièce jointe).</w:t>
            </w:r>
          </w:p>
          <w:p w14:paraId="5F760127" w14:textId="39C3B65F" w:rsidR="00E607C6" w:rsidRPr="009D0637" w:rsidRDefault="00E607C6" w:rsidP="00314520">
            <w:pPr>
              <w:jc w:val="center"/>
              <w:rPr>
                <w:b/>
                <w:sz w:val="20"/>
                <w:szCs w:val="20"/>
              </w:rPr>
            </w:pPr>
            <w:r>
              <w:rPr>
                <w:b/>
                <w:sz w:val="20"/>
                <w:szCs w:val="20"/>
              </w:rPr>
              <w:t xml:space="preserve">Bilan général sur le parcours Eléa : </w:t>
            </w:r>
          </w:p>
        </w:tc>
      </w:tr>
      <w:tr w:rsidR="00C55F37" w:rsidRPr="009D0637" w14:paraId="2D684EBC" w14:textId="77777777" w:rsidTr="00E74282">
        <w:trPr>
          <w:trHeight w:val="933"/>
        </w:trPr>
        <w:tc>
          <w:tcPr>
            <w:tcW w:w="1696" w:type="dxa"/>
            <w:shd w:val="clear" w:color="auto" w:fill="F2F2F2" w:themeFill="background1" w:themeFillShade="F2"/>
            <w:vAlign w:val="center"/>
          </w:tcPr>
          <w:p w14:paraId="5B6B4529" w14:textId="77777777" w:rsidR="00C55F37" w:rsidRPr="009D0637" w:rsidRDefault="00C55F37" w:rsidP="00E74282">
            <w:pPr>
              <w:jc w:val="center"/>
              <w:rPr>
                <w:noProof/>
                <w:sz w:val="20"/>
                <w:szCs w:val="22"/>
                <w:lang w:eastAsia="fr-FR"/>
              </w:rPr>
            </w:pPr>
            <w:r>
              <w:rPr>
                <w:noProof/>
                <w:sz w:val="20"/>
                <w:szCs w:val="22"/>
                <w:lang w:eastAsia="fr-FR"/>
              </w:rPr>
              <w:t>Modalités d’échanges</w:t>
            </w:r>
            <w:r w:rsidRPr="009D0637">
              <w:rPr>
                <w:noProof/>
                <w:sz w:val="20"/>
                <w:szCs w:val="22"/>
                <w:lang w:eastAsia="fr-FR"/>
              </w:rPr>
              <w:t xml:space="preserve"> prof/élèves</w:t>
            </w:r>
          </w:p>
        </w:tc>
        <w:tc>
          <w:tcPr>
            <w:tcW w:w="4390" w:type="dxa"/>
            <w:shd w:val="clear" w:color="auto" w:fill="F2F2F2" w:themeFill="background1" w:themeFillShade="F2"/>
            <w:vAlign w:val="center"/>
          </w:tcPr>
          <w:p w14:paraId="3D491162" w14:textId="202DEF63" w:rsidR="00C55F37" w:rsidRPr="009D0637" w:rsidRDefault="003E4A2D" w:rsidP="00E74282">
            <w:pPr>
              <w:jc w:val="center"/>
              <w:rPr>
                <w:sz w:val="20"/>
                <w:szCs w:val="20"/>
              </w:rPr>
            </w:pPr>
            <w:r>
              <w:rPr>
                <w:sz w:val="20"/>
                <w:szCs w:val="20"/>
              </w:rPr>
              <w:t>Forum ou c</w:t>
            </w:r>
            <w:r w:rsidR="00E607C6">
              <w:rPr>
                <w:sz w:val="20"/>
                <w:szCs w:val="20"/>
              </w:rPr>
              <w:t>lasse virtuelle</w:t>
            </w:r>
          </w:p>
        </w:tc>
        <w:tc>
          <w:tcPr>
            <w:tcW w:w="4541" w:type="dxa"/>
            <w:shd w:val="clear" w:color="auto" w:fill="F2F2F2" w:themeFill="background1" w:themeFillShade="F2"/>
            <w:vAlign w:val="center"/>
          </w:tcPr>
          <w:p w14:paraId="372CAE20" w14:textId="57BD7931" w:rsidR="00C55F37" w:rsidRPr="009D0637" w:rsidRDefault="00E607C6" w:rsidP="00E74282">
            <w:pPr>
              <w:jc w:val="center"/>
              <w:rPr>
                <w:sz w:val="20"/>
                <w:szCs w:val="20"/>
              </w:rPr>
            </w:pPr>
            <w:r>
              <w:rPr>
                <w:sz w:val="20"/>
                <w:szCs w:val="20"/>
              </w:rPr>
              <w:t>Forum</w:t>
            </w:r>
            <w:r w:rsidR="003E4A2D">
              <w:rPr>
                <w:sz w:val="20"/>
                <w:szCs w:val="20"/>
              </w:rPr>
              <w:t xml:space="preserve"> et </w:t>
            </w:r>
            <w:r>
              <w:rPr>
                <w:sz w:val="20"/>
                <w:szCs w:val="20"/>
              </w:rPr>
              <w:t>classe virtuelle</w:t>
            </w:r>
          </w:p>
        </w:tc>
        <w:tc>
          <w:tcPr>
            <w:tcW w:w="4809" w:type="dxa"/>
            <w:shd w:val="clear" w:color="auto" w:fill="F2F2F2" w:themeFill="background1" w:themeFillShade="F2"/>
            <w:vAlign w:val="center"/>
          </w:tcPr>
          <w:p w14:paraId="4820CD14" w14:textId="4DBDD4DB" w:rsidR="00C55F37" w:rsidRPr="003E4A2D" w:rsidRDefault="00E607C6" w:rsidP="00E74282">
            <w:pPr>
              <w:jc w:val="center"/>
              <w:rPr>
                <w:bCs/>
                <w:sz w:val="20"/>
                <w:szCs w:val="20"/>
              </w:rPr>
            </w:pPr>
            <w:r w:rsidRPr="003E4A2D">
              <w:rPr>
                <w:bCs/>
                <w:sz w:val="20"/>
                <w:szCs w:val="20"/>
              </w:rPr>
              <w:t>Classe virtuelle</w:t>
            </w:r>
          </w:p>
        </w:tc>
      </w:tr>
      <w:tr w:rsidR="00314520" w:rsidRPr="009D0637" w14:paraId="57B02828" w14:textId="77777777" w:rsidTr="00C55F37">
        <w:trPr>
          <w:trHeight w:val="2051"/>
        </w:trPr>
        <w:tc>
          <w:tcPr>
            <w:tcW w:w="1696" w:type="dxa"/>
            <w:shd w:val="clear" w:color="auto" w:fill="D9E2F3" w:themeFill="accent1" w:themeFillTint="33"/>
            <w:vAlign w:val="center"/>
          </w:tcPr>
          <w:p w14:paraId="7EEF0EC3" w14:textId="200889DE" w:rsidR="00314520" w:rsidRPr="009D0637" w:rsidRDefault="00C55F37" w:rsidP="00314520">
            <w:pPr>
              <w:jc w:val="center"/>
              <w:rPr>
                <w:sz w:val="22"/>
                <w:szCs w:val="22"/>
              </w:rPr>
            </w:pPr>
            <w:r w:rsidRPr="009D0637">
              <w:rPr>
                <w:noProof/>
                <w:sz w:val="22"/>
                <w:szCs w:val="22"/>
                <w:lang w:eastAsia="fr-FR"/>
              </w:rPr>
              <w:drawing>
                <wp:anchor distT="0" distB="0" distL="114300" distR="114300" simplePos="0" relativeHeight="251671552" behindDoc="0" locked="0" layoutInCell="1" allowOverlap="1" wp14:anchorId="7DE8406A" wp14:editId="6A604E44">
                  <wp:simplePos x="0" y="0"/>
                  <wp:positionH relativeFrom="column">
                    <wp:posOffset>294005</wp:posOffset>
                  </wp:positionH>
                  <wp:positionV relativeFrom="paragraph">
                    <wp:posOffset>623570</wp:posOffset>
                  </wp:positionV>
                  <wp:extent cx="396240" cy="396240"/>
                  <wp:effectExtent l="0" t="0" r="381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Ressources permettant aux élèves de réaliser la séance</w:t>
            </w:r>
          </w:p>
        </w:tc>
        <w:tc>
          <w:tcPr>
            <w:tcW w:w="4390" w:type="dxa"/>
            <w:shd w:val="clear" w:color="auto" w:fill="D9E2F3" w:themeFill="accent1" w:themeFillTint="33"/>
            <w:vAlign w:val="center"/>
          </w:tcPr>
          <w:p w14:paraId="64FB5300" w14:textId="7A172C61" w:rsidR="00E607C6" w:rsidRDefault="00E607C6" w:rsidP="00E607C6">
            <w:pPr>
              <w:pStyle w:val="Paragraphedeliste"/>
              <w:numPr>
                <w:ilvl w:val="0"/>
                <w:numId w:val="2"/>
              </w:numPr>
              <w:ind w:left="313" w:hanging="284"/>
              <w:rPr>
                <w:sz w:val="20"/>
                <w:szCs w:val="20"/>
              </w:rPr>
            </w:pPr>
            <w:r>
              <w:rPr>
                <w:sz w:val="20"/>
                <w:szCs w:val="20"/>
              </w:rPr>
              <w:t>Parcou</w:t>
            </w:r>
            <w:r w:rsidR="00EC5C2E">
              <w:rPr>
                <w:sz w:val="20"/>
                <w:szCs w:val="20"/>
              </w:rPr>
              <w:t>r</w:t>
            </w:r>
            <w:r>
              <w:rPr>
                <w:sz w:val="20"/>
                <w:szCs w:val="20"/>
              </w:rPr>
              <w:t>s Eléa</w:t>
            </w:r>
          </w:p>
          <w:p w14:paraId="7708DEAA" w14:textId="000C0A16" w:rsidR="00326D7E" w:rsidRDefault="00E607C6" w:rsidP="00E607C6">
            <w:pPr>
              <w:pStyle w:val="Paragraphedeliste"/>
              <w:numPr>
                <w:ilvl w:val="0"/>
                <w:numId w:val="2"/>
              </w:numPr>
              <w:ind w:left="313" w:hanging="284"/>
              <w:rPr>
                <w:sz w:val="20"/>
                <w:szCs w:val="20"/>
              </w:rPr>
            </w:pPr>
            <w:r w:rsidRPr="00E607C6">
              <w:rPr>
                <w:sz w:val="20"/>
                <w:szCs w:val="20"/>
              </w:rPr>
              <w:t xml:space="preserve">Vidéo d’introduction : </w:t>
            </w:r>
            <w:hyperlink r:id="rId8" w:history="1">
              <w:r w:rsidRPr="00E607C6">
                <w:rPr>
                  <w:rStyle w:val="Lienhypertexte"/>
                  <w:sz w:val="20"/>
                  <w:szCs w:val="20"/>
                </w:rPr>
                <w:t>https://youtu.be/pDJWb8Kqj4A</w:t>
              </w:r>
            </w:hyperlink>
          </w:p>
          <w:p w14:paraId="68EB8B49" w14:textId="2A7491AE" w:rsidR="00E607C6" w:rsidRDefault="00E607C6" w:rsidP="00E607C6">
            <w:pPr>
              <w:pStyle w:val="Paragraphedeliste"/>
              <w:numPr>
                <w:ilvl w:val="0"/>
                <w:numId w:val="2"/>
              </w:numPr>
              <w:ind w:left="313" w:hanging="284"/>
              <w:rPr>
                <w:sz w:val="20"/>
                <w:szCs w:val="20"/>
              </w:rPr>
            </w:pPr>
            <w:r>
              <w:rPr>
                <w:sz w:val="20"/>
                <w:szCs w:val="20"/>
              </w:rPr>
              <w:t>Divers documents issus des manuels pour chaque méthode</w:t>
            </w:r>
          </w:p>
          <w:p w14:paraId="55059AF3" w14:textId="3B43A2E6" w:rsidR="00E607C6" w:rsidRDefault="00E607C6" w:rsidP="00E607C6">
            <w:pPr>
              <w:pStyle w:val="Paragraphedeliste"/>
              <w:numPr>
                <w:ilvl w:val="0"/>
                <w:numId w:val="2"/>
              </w:numPr>
              <w:ind w:left="313" w:hanging="284"/>
              <w:rPr>
                <w:sz w:val="20"/>
                <w:szCs w:val="20"/>
              </w:rPr>
            </w:pPr>
            <w:r>
              <w:rPr>
                <w:sz w:val="20"/>
                <w:szCs w:val="20"/>
              </w:rPr>
              <w:t xml:space="preserve">Vidéos pour les anomalies magnétiques : </w:t>
            </w:r>
            <w:hyperlink r:id="rId9" w:history="1">
              <w:r w:rsidRPr="00A229C0">
                <w:rPr>
                  <w:rStyle w:val="Lienhypertexte"/>
                  <w:sz w:val="20"/>
                  <w:szCs w:val="20"/>
                </w:rPr>
                <w:t>https://youtu.be/l7zkwuhJtlM</w:t>
              </w:r>
            </w:hyperlink>
            <w:r>
              <w:rPr>
                <w:sz w:val="20"/>
                <w:szCs w:val="20"/>
              </w:rPr>
              <w:t xml:space="preserve"> et </w:t>
            </w:r>
            <w:hyperlink r:id="rId10" w:history="1">
              <w:r w:rsidRPr="00A229C0">
                <w:rPr>
                  <w:rStyle w:val="Lienhypertexte"/>
                  <w:sz w:val="20"/>
                  <w:szCs w:val="20"/>
                </w:rPr>
                <w:t>https://youtu.be/H5zfNdq9gRM</w:t>
              </w:r>
            </w:hyperlink>
            <w:r>
              <w:rPr>
                <w:sz w:val="20"/>
                <w:szCs w:val="20"/>
              </w:rPr>
              <w:t xml:space="preserve"> </w:t>
            </w:r>
          </w:p>
          <w:p w14:paraId="4CEA952F" w14:textId="30FA8F9C" w:rsidR="00E607C6" w:rsidRDefault="00E607C6" w:rsidP="00E607C6">
            <w:pPr>
              <w:pStyle w:val="Paragraphedeliste"/>
              <w:numPr>
                <w:ilvl w:val="0"/>
                <w:numId w:val="2"/>
              </w:numPr>
              <w:ind w:left="313" w:hanging="284"/>
              <w:rPr>
                <w:sz w:val="20"/>
                <w:szCs w:val="20"/>
              </w:rPr>
            </w:pPr>
            <w:r>
              <w:rPr>
                <w:sz w:val="20"/>
                <w:szCs w:val="20"/>
              </w:rPr>
              <w:t xml:space="preserve">Vidéo pour les points chauds : </w:t>
            </w:r>
            <w:hyperlink r:id="rId11" w:history="1">
              <w:r w:rsidRPr="00A229C0">
                <w:rPr>
                  <w:rStyle w:val="Lienhypertexte"/>
                  <w:sz w:val="20"/>
                  <w:szCs w:val="20"/>
                </w:rPr>
                <w:t>https://youtu.be/OAZo0eZYDHM</w:t>
              </w:r>
            </w:hyperlink>
            <w:r>
              <w:rPr>
                <w:sz w:val="20"/>
                <w:szCs w:val="20"/>
              </w:rPr>
              <w:t xml:space="preserve"> </w:t>
            </w:r>
          </w:p>
          <w:p w14:paraId="334982D4" w14:textId="0FD97EDB" w:rsidR="00E607C6" w:rsidRDefault="00E607C6" w:rsidP="00E607C6">
            <w:pPr>
              <w:pStyle w:val="Paragraphedeliste"/>
              <w:numPr>
                <w:ilvl w:val="0"/>
                <w:numId w:val="2"/>
              </w:numPr>
              <w:ind w:left="313" w:hanging="284"/>
              <w:rPr>
                <w:sz w:val="20"/>
                <w:szCs w:val="20"/>
              </w:rPr>
            </w:pPr>
            <w:r>
              <w:rPr>
                <w:sz w:val="20"/>
                <w:szCs w:val="20"/>
              </w:rPr>
              <w:t xml:space="preserve">Vidéo pour les données GPS : </w:t>
            </w:r>
            <w:hyperlink r:id="rId12" w:history="1">
              <w:r w:rsidRPr="00A229C0">
                <w:rPr>
                  <w:rStyle w:val="Lienhypertexte"/>
                  <w:sz w:val="20"/>
                  <w:szCs w:val="20"/>
                </w:rPr>
                <w:t>https://youtu.be/6HNAQoZEfW0</w:t>
              </w:r>
            </w:hyperlink>
            <w:r>
              <w:rPr>
                <w:sz w:val="20"/>
                <w:szCs w:val="20"/>
              </w:rPr>
              <w:t xml:space="preserve"> </w:t>
            </w:r>
          </w:p>
          <w:p w14:paraId="25E446D7" w14:textId="660E7C39" w:rsidR="00E607C6" w:rsidRDefault="00E607C6" w:rsidP="00E607C6">
            <w:pPr>
              <w:pStyle w:val="Paragraphedeliste"/>
              <w:numPr>
                <w:ilvl w:val="0"/>
                <w:numId w:val="2"/>
              </w:numPr>
              <w:ind w:left="313" w:hanging="284"/>
              <w:rPr>
                <w:sz w:val="20"/>
                <w:szCs w:val="20"/>
              </w:rPr>
            </w:pPr>
            <w:r>
              <w:rPr>
                <w:sz w:val="20"/>
                <w:szCs w:val="20"/>
              </w:rPr>
              <w:t xml:space="preserve">Vidéo pour les âges des sédiments marins : </w:t>
            </w:r>
            <w:hyperlink r:id="rId13" w:history="1">
              <w:r w:rsidRPr="00A229C0">
                <w:rPr>
                  <w:rStyle w:val="Lienhypertexte"/>
                  <w:sz w:val="20"/>
                  <w:szCs w:val="20"/>
                </w:rPr>
                <w:t>https://youtu.be/ivjgB8JSoTM</w:t>
              </w:r>
            </w:hyperlink>
            <w:r>
              <w:rPr>
                <w:sz w:val="20"/>
                <w:szCs w:val="20"/>
              </w:rPr>
              <w:t xml:space="preserve"> </w:t>
            </w:r>
          </w:p>
          <w:p w14:paraId="54C081A1" w14:textId="1A3E8C5D" w:rsidR="00EC5C2E" w:rsidRDefault="00EC5C2E" w:rsidP="00E607C6">
            <w:pPr>
              <w:pStyle w:val="Paragraphedeliste"/>
              <w:numPr>
                <w:ilvl w:val="0"/>
                <w:numId w:val="2"/>
              </w:numPr>
              <w:ind w:left="313" w:hanging="284"/>
              <w:rPr>
                <w:sz w:val="20"/>
                <w:szCs w:val="20"/>
              </w:rPr>
            </w:pPr>
            <w:r>
              <w:rPr>
                <w:sz w:val="20"/>
                <w:szCs w:val="20"/>
              </w:rPr>
              <w:t xml:space="preserve">Logiciel </w:t>
            </w:r>
            <w:hyperlink r:id="rId14" w:history="1">
              <w:r w:rsidRPr="00EC5C2E">
                <w:rPr>
                  <w:rStyle w:val="Lienhypertexte"/>
                  <w:sz w:val="20"/>
                  <w:szCs w:val="20"/>
                </w:rPr>
                <w:t>Tectoglob3D</w:t>
              </w:r>
            </w:hyperlink>
            <w:r>
              <w:rPr>
                <w:sz w:val="20"/>
                <w:szCs w:val="20"/>
              </w:rPr>
              <w:t xml:space="preserve"> et sa </w:t>
            </w:r>
            <w:hyperlink r:id="rId15" w:history="1">
              <w:r w:rsidRPr="00EC5C2E">
                <w:rPr>
                  <w:rStyle w:val="Lienhypertexte"/>
                  <w:sz w:val="20"/>
                  <w:szCs w:val="20"/>
                </w:rPr>
                <w:t>fiche technique</w:t>
              </w:r>
            </w:hyperlink>
          </w:p>
          <w:p w14:paraId="79D6DA82" w14:textId="60997338" w:rsidR="00E607C6" w:rsidRPr="009D0637" w:rsidRDefault="00EC5C2E" w:rsidP="00EC5C2E">
            <w:pPr>
              <w:pStyle w:val="Paragraphedeliste"/>
              <w:numPr>
                <w:ilvl w:val="0"/>
                <w:numId w:val="2"/>
              </w:numPr>
              <w:ind w:left="313" w:hanging="284"/>
              <w:rPr>
                <w:sz w:val="20"/>
                <w:szCs w:val="20"/>
              </w:rPr>
            </w:pPr>
            <w:proofErr w:type="spellStart"/>
            <w:r>
              <w:rPr>
                <w:sz w:val="20"/>
                <w:szCs w:val="20"/>
              </w:rPr>
              <w:t>Pearltrees</w:t>
            </w:r>
            <w:proofErr w:type="spellEnd"/>
            <w:r>
              <w:rPr>
                <w:sz w:val="20"/>
                <w:szCs w:val="20"/>
              </w:rPr>
              <w:t xml:space="preserve"> pour la mise à dispo des docs </w:t>
            </w:r>
            <w:proofErr w:type="spellStart"/>
            <w:r>
              <w:rPr>
                <w:sz w:val="20"/>
                <w:szCs w:val="20"/>
              </w:rPr>
              <w:t>pdf</w:t>
            </w:r>
            <w:proofErr w:type="spellEnd"/>
          </w:p>
        </w:tc>
        <w:tc>
          <w:tcPr>
            <w:tcW w:w="4541" w:type="dxa"/>
            <w:shd w:val="clear" w:color="auto" w:fill="D9E2F3" w:themeFill="accent1" w:themeFillTint="33"/>
            <w:vAlign w:val="center"/>
          </w:tcPr>
          <w:p w14:paraId="3A7798F0" w14:textId="77777777" w:rsidR="00314520" w:rsidRDefault="00CC4175" w:rsidP="00E607C6">
            <w:pPr>
              <w:pStyle w:val="Paragraphedeliste"/>
              <w:numPr>
                <w:ilvl w:val="0"/>
                <w:numId w:val="2"/>
              </w:numPr>
              <w:ind w:left="313" w:hanging="284"/>
              <w:rPr>
                <w:sz w:val="20"/>
                <w:szCs w:val="20"/>
              </w:rPr>
            </w:pPr>
            <w:r w:rsidRPr="00E607C6">
              <w:rPr>
                <w:sz w:val="20"/>
                <w:szCs w:val="20"/>
              </w:rPr>
              <w:t xml:space="preserve">Un poly est fourni avec les liens et les documents essentiels du parcours </w:t>
            </w:r>
            <w:proofErr w:type="spellStart"/>
            <w:r w:rsidRPr="00E607C6">
              <w:rPr>
                <w:sz w:val="20"/>
                <w:szCs w:val="20"/>
              </w:rPr>
              <w:t>Elea</w:t>
            </w:r>
            <w:proofErr w:type="spellEnd"/>
            <w:r w:rsidRPr="00E607C6">
              <w:rPr>
                <w:sz w:val="20"/>
                <w:szCs w:val="20"/>
              </w:rPr>
              <w:t> : à compléter sur ordinateur ou à imprimer/compléter à la main.</w:t>
            </w:r>
          </w:p>
          <w:p w14:paraId="4289B00D" w14:textId="5E437940" w:rsidR="00E607C6" w:rsidRPr="009D0637" w:rsidRDefault="00E607C6" w:rsidP="00E607C6">
            <w:pPr>
              <w:pStyle w:val="Paragraphedeliste"/>
              <w:numPr>
                <w:ilvl w:val="0"/>
                <w:numId w:val="2"/>
              </w:numPr>
              <w:ind w:left="313" w:hanging="284"/>
              <w:rPr>
                <w:sz w:val="20"/>
                <w:szCs w:val="20"/>
              </w:rPr>
            </w:pPr>
            <w:r>
              <w:rPr>
                <w:sz w:val="20"/>
                <w:szCs w:val="20"/>
              </w:rPr>
              <w:t>Lors de la classe virtuelle : les élèves sont mis par groupes et travaillent sur leurs documents, le professeur passant de groupe en groupe ou répondant à l’appel des élèves dans le chat</w:t>
            </w:r>
          </w:p>
        </w:tc>
        <w:tc>
          <w:tcPr>
            <w:tcW w:w="4809" w:type="dxa"/>
            <w:shd w:val="clear" w:color="auto" w:fill="D9E2F3" w:themeFill="accent1" w:themeFillTint="33"/>
            <w:vAlign w:val="center"/>
          </w:tcPr>
          <w:p w14:paraId="665E6723" w14:textId="77777777" w:rsidR="00EC5C2E" w:rsidRPr="00EC5C2E" w:rsidRDefault="00EC5C2E" w:rsidP="00EC5C2E">
            <w:pPr>
              <w:ind w:left="29"/>
              <w:rPr>
                <w:sz w:val="20"/>
                <w:szCs w:val="20"/>
              </w:rPr>
            </w:pPr>
            <w:r w:rsidRPr="00EC5C2E">
              <w:rPr>
                <w:sz w:val="20"/>
                <w:szCs w:val="20"/>
              </w:rPr>
              <w:t>En fin de séance :</w:t>
            </w:r>
          </w:p>
          <w:p w14:paraId="0753900C" w14:textId="459B0011" w:rsidR="00314520" w:rsidRPr="00E607C6" w:rsidRDefault="00E607C6" w:rsidP="00E607C6">
            <w:pPr>
              <w:pStyle w:val="Paragraphedeliste"/>
              <w:numPr>
                <w:ilvl w:val="0"/>
                <w:numId w:val="2"/>
              </w:numPr>
              <w:ind w:left="313" w:hanging="284"/>
              <w:rPr>
                <w:sz w:val="20"/>
                <w:szCs w:val="20"/>
              </w:rPr>
            </w:pPr>
            <w:proofErr w:type="gramStart"/>
            <w:r w:rsidRPr="00E607C6">
              <w:rPr>
                <w:sz w:val="20"/>
                <w:szCs w:val="20"/>
              </w:rPr>
              <w:t>vidéo</w:t>
            </w:r>
            <w:proofErr w:type="gramEnd"/>
            <w:r w:rsidRPr="00E607C6">
              <w:rPr>
                <w:sz w:val="20"/>
                <w:szCs w:val="20"/>
              </w:rPr>
              <w:t xml:space="preserve"> bilan fournie dans le parcours Eléa : </w:t>
            </w:r>
            <w:hyperlink r:id="rId16" w:history="1">
              <w:r w:rsidRPr="00E607C6">
                <w:rPr>
                  <w:rStyle w:val="Lienhypertexte"/>
                  <w:sz w:val="20"/>
                  <w:szCs w:val="20"/>
                </w:rPr>
                <w:t>https://www.youtube.com/watch?v=jtE0FFB0muQ</w:t>
              </w:r>
            </w:hyperlink>
          </w:p>
          <w:p w14:paraId="75DFF28A" w14:textId="77777777" w:rsidR="00E607C6" w:rsidRDefault="00E607C6" w:rsidP="00E607C6">
            <w:pPr>
              <w:rPr>
                <w:i/>
                <w:iCs/>
                <w:sz w:val="18"/>
                <w:szCs w:val="18"/>
              </w:rPr>
            </w:pPr>
            <w:r w:rsidRPr="00E607C6">
              <w:rPr>
                <w:i/>
                <w:iCs/>
                <w:sz w:val="18"/>
                <w:szCs w:val="18"/>
              </w:rPr>
              <w:t xml:space="preserve">Défi : une petite erreur s'est glissée dans le commentaire à propos du manteau... la trouveras-tu ? </w:t>
            </w:r>
          </w:p>
          <w:p w14:paraId="6D14E994" w14:textId="77777777" w:rsidR="00E607C6" w:rsidRPr="00EC5C2E" w:rsidRDefault="00E607C6" w:rsidP="00E607C6">
            <w:pPr>
              <w:pStyle w:val="Paragraphedeliste"/>
              <w:numPr>
                <w:ilvl w:val="0"/>
                <w:numId w:val="2"/>
              </w:numPr>
              <w:ind w:left="313" w:hanging="284"/>
              <w:rPr>
                <w:i/>
                <w:iCs/>
                <w:sz w:val="20"/>
                <w:szCs w:val="20"/>
              </w:rPr>
            </w:pPr>
            <w:r w:rsidRPr="00E607C6">
              <w:rPr>
                <w:sz w:val="20"/>
                <w:szCs w:val="20"/>
              </w:rPr>
              <w:t xml:space="preserve">Questionnaires des élèves transformés en QCM </w:t>
            </w:r>
            <w:r>
              <w:rPr>
                <w:sz w:val="20"/>
                <w:szCs w:val="20"/>
              </w:rPr>
              <w:t>P</w:t>
            </w:r>
            <w:r w:rsidRPr="00E607C6">
              <w:rPr>
                <w:sz w:val="20"/>
                <w:szCs w:val="20"/>
              </w:rPr>
              <w:t>ronote</w:t>
            </w:r>
          </w:p>
          <w:p w14:paraId="41ECB3AD" w14:textId="77777777" w:rsidR="00EC5C2E" w:rsidRDefault="00EC5C2E" w:rsidP="00E607C6">
            <w:pPr>
              <w:pStyle w:val="Paragraphedeliste"/>
              <w:numPr>
                <w:ilvl w:val="0"/>
                <w:numId w:val="2"/>
              </w:numPr>
              <w:ind w:left="313" w:hanging="284"/>
              <w:rPr>
                <w:sz w:val="20"/>
                <w:szCs w:val="20"/>
              </w:rPr>
            </w:pPr>
            <w:r w:rsidRPr="00EC5C2E">
              <w:rPr>
                <w:sz w:val="20"/>
                <w:szCs w:val="20"/>
              </w:rPr>
              <w:t>Exercices et leurs corrigés fournis</w:t>
            </w:r>
            <w:r>
              <w:rPr>
                <w:sz w:val="20"/>
                <w:szCs w:val="20"/>
              </w:rPr>
              <w:t> : à faire en autonomie pendant les vacances</w:t>
            </w:r>
          </w:p>
          <w:p w14:paraId="3733C242" w14:textId="4D3EB09C" w:rsidR="00EC5C2E" w:rsidRPr="00EC5C2E" w:rsidRDefault="00EC5C2E" w:rsidP="00E607C6">
            <w:pPr>
              <w:pStyle w:val="Paragraphedeliste"/>
              <w:numPr>
                <w:ilvl w:val="0"/>
                <w:numId w:val="2"/>
              </w:numPr>
              <w:ind w:left="313" w:hanging="284"/>
              <w:rPr>
                <w:sz w:val="20"/>
                <w:szCs w:val="20"/>
              </w:rPr>
            </w:pPr>
            <w:proofErr w:type="spellStart"/>
            <w:r>
              <w:rPr>
                <w:sz w:val="20"/>
                <w:szCs w:val="20"/>
              </w:rPr>
              <w:t>Pearltrees</w:t>
            </w:r>
            <w:proofErr w:type="spellEnd"/>
            <w:r>
              <w:rPr>
                <w:sz w:val="20"/>
                <w:szCs w:val="20"/>
              </w:rPr>
              <w:t xml:space="preserve"> pour la mise à dispo des docs </w:t>
            </w:r>
            <w:proofErr w:type="spellStart"/>
            <w:r>
              <w:rPr>
                <w:sz w:val="20"/>
                <w:szCs w:val="20"/>
              </w:rPr>
              <w:t>pdf</w:t>
            </w:r>
            <w:proofErr w:type="spellEnd"/>
            <w:r>
              <w:rPr>
                <w:sz w:val="20"/>
                <w:szCs w:val="20"/>
              </w:rPr>
              <w:t xml:space="preserve"> (supports des exposés des équipes, corrigés...)</w:t>
            </w:r>
          </w:p>
        </w:tc>
      </w:tr>
      <w:tr w:rsidR="00E41F62" w:rsidRPr="00E41F62" w14:paraId="3819DD35" w14:textId="77777777" w:rsidTr="00E41F62">
        <w:trPr>
          <w:trHeight w:val="1331"/>
        </w:trPr>
        <w:tc>
          <w:tcPr>
            <w:tcW w:w="1696" w:type="dxa"/>
            <w:shd w:val="clear" w:color="auto" w:fill="D9E2F3" w:themeFill="accent1" w:themeFillTint="33"/>
            <w:vAlign w:val="center"/>
          </w:tcPr>
          <w:p w14:paraId="1C761ABD" w14:textId="4C9A0DC2" w:rsidR="00E41F62" w:rsidRPr="00E41F62" w:rsidRDefault="00E41F62" w:rsidP="00314520">
            <w:pPr>
              <w:jc w:val="center"/>
              <w:rPr>
                <w:noProof/>
                <w:sz w:val="20"/>
                <w:szCs w:val="20"/>
                <w:lang w:eastAsia="fr-FR"/>
              </w:rPr>
            </w:pPr>
            <w:r w:rsidRPr="00E41F62">
              <w:rPr>
                <w:noProof/>
                <w:sz w:val="20"/>
                <w:szCs w:val="20"/>
                <w:lang w:eastAsia="fr-FR"/>
              </w:rPr>
              <w:t>Quel substitut pour des élèves n’ayant pas accès au nu</w:t>
            </w:r>
            <w:r w:rsidR="00393D57">
              <w:rPr>
                <w:noProof/>
                <w:sz w:val="20"/>
                <w:szCs w:val="20"/>
                <w:lang w:eastAsia="fr-FR"/>
              </w:rPr>
              <w:t>mé</w:t>
            </w:r>
            <w:r w:rsidRPr="00E41F62">
              <w:rPr>
                <w:noProof/>
                <w:sz w:val="20"/>
                <w:szCs w:val="20"/>
                <w:lang w:eastAsia="fr-FR"/>
              </w:rPr>
              <w:t>rique ?</w:t>
            </w:r>
          </w:p>
        </w:tc>
        <w:tc>
          <w:tcPr>
            <w:tcW w:w="4390" w:type="dxa"/>
            <w:shd w:val="clear" w:color="auto" w:fill="D9E2F3" w:themeFill="accent1" w:themeFillTint="33"/>
            <w:vAlign w:val="center"/>
          </w:tcPr>
          <w:p w14:paraId="79EC8459" w14:textId="254EE340" w:rsidR="00E41F62" w:rsidRPr="00E41F62" w:rsidRDefault="00CC4175" w:rsidP="00326D7E">
            <w:pPr>
              <w:jc w:val="both"/>
              <w:rPr>
                <w:sz w:val="20"/>
                <w:szCs w:val="20"/>
              </w:rPr>
            </w:pPr>
            <w:r>
              <w:rPr>
                <w:b/>
                <w:sz w:val="20"/>
                <w:szCs w:val="20"/>
              </w:rPr>
              <w:t>Un poly est fourni avec les liens</w:t>
            </w:r>
            <w:r w:rsidR="000F5ECF">
              <w:rPr>
                <w:b/>
                <w:sz w:val="20"/>
                <w:szCs w:val="20"/>
              </w:rPr>
              <w:t>,</w:t>
            </w:r>
            <w:r>
              <w:rPr>
                <w:b/>
                <w:sz w:val="20"/>
                <w:szCs w:val="20"/>
              </w:rPr>
              <w:t xml:space="preserve"> les documents essentiels du parcours </w:t>
            </w:r>
            <w:proofErr w:type="spellStart"/>
            <w:r>
              <w:rPr>
                <w:b/>
                <w:sz w:val="20"/>
                <w:szCs w:val="20"/>
              </w:rPr>
              <w:t>Elea</w:t>
            </w:r>
            <w:proofErr w:type="spellEnd"/>
            <w:r w:rsidR="000F5ECF">
              <w:rPr>
                <w:b/>
                <w:sz w:val="20"/>
                <w:szCs w:val="20"/>
              </w:rPr>
              <w:t xml:space="preserve"> et les pages du manuel correspondantes</w:t>
            </w:r>
            <w:r>
              <w:rPr>
                <w:b/>
                <w:sz w:val="20"/>
                <w:szCs w:val="20"/>
              </w:rPr>
              <w:t> : impression possible au lycée et à disposition des parents.</w:t>
            </w:r>
          </w:p>
        </w:tc>
        <w:tc>
          <w:tcPr>
            <w:tcW w:w="4541" w:type="dxa"/>
            <w:shd w:val="clear" w:color="auto" w:fill="D9E2F3" w:themeFill="accent1" w:themeFillTint="33"/>
            <w:vAlign w:val="center"/>
          </w:tcPr>
          <w:p w14:paraId="019E3350" w14:textId="0F02D0F6" w:rsidR="00E41F62" w:rsidRPr="00D548E2" w:rsidRDefault="00EC5C2E" w:rsidP="00326D7E">
            <w:pPr>
              <w:jc w:val="center"/>
              <w:rPr>
                <w:bCs/>
                <w:sz w:val="20"/>
                <w:szCs w:val="20"/>
              </w:rPr>
            </w:pPr>
            <w:proofErr w:type="gramStart"/>
            <w:r w:rsidRPr="00D548E2">
              <w:rPr>
                <w:bCs/>
                <w:sz w:val="20"/>
                <w:szCs w:val="20"/>
              </w:rPr>
              <w:t>x</w:t>
            </w:r>
            <w:proofErr w:type="gramEnd"/>
          </w:p>
        </w:tc>
        <w:tc>
          <w:tcPr>
            <w:tcW w:w="4809" w:type="dxa"/>
            <w:shd w:val="clear" w:color="auto" w:fill="D9E2F3" w:themeFill="accent1" w:themeFillTint="33"/>
            <w:vAlign w:val="center"/>
          </w:tcPr>
          <w:p w14:paraId="2D23239C" w14:textId="711B47E4" w:rsidR="00E41F62" w:rsidRPr="00E41F62" w:rsidRDefault="00E607C6" w:rsidP="00326D7E">
            <w:pPr>
              <w:jc w:val="center"/>
              <w:rPr>
                <w:b/>
                <w:sz w:val="20"/>
                <w:szCs w:val="20"/>
              </w:rPr>
            </w:pPr>
            <w:r>
              <w:rPr>
                <w:b/>
                <w:sz w:val="20"/>
                <w:szCs w:val="20"/>
              </w:rPr>
              <w:t>Les synthèses peuvent être imprimées au lycée et à disposition des parents.</w:t>
            </w:r>
          </w:p>
        </w:tc>
      </w:tr>
      <w:tr w:rsidR="009D0637" w:rsidRPr="00E41F62" w14:paraId="578C0129" w14:textId="77777777" w:rsidTr="00C55F37">
        <w:trPr>
          <w:trHeight w:val="2051"/>
        </w:trPr>
        <w:tc>
          <w:tcPr>
            <w:tcW w:w="1696" w:type="dxa"/>
            <w:shd w:val="clear" w:color="auto" w:fill="D9E2F3" w:themeFill="accent1" w:themeFillTint="33"/>
            <w:vAlign w:val="center"/>
          </w:tcPr>
          <w:p w14:paraId="72124CCC" w14:textId="33B7D3BF" w:rsidR="009D0637" w:rsidRPr="00E41F62" w:rsidRDefault="00C55F37" w:rsidP="009D0637">
            <w:pPr>
              <w:jc w:val="center"/>
              <w:rPr>
                <w:sz w:val="20"/>
                <w:szCs w:val="20"/>
              </w:rPr>
            </w:pPr>
            <w:r w:rsidRPr="00E41F62">
              <w:rPr>
                <w:sz w:val="20"/>
                <w:szCs w:val="20"/>
              </w:rPr>
              <w:t>Outils</w:t>
            </w:r>
            <w:r w:rsidR="009D0637" w:rsidRPr="00E41F62">
              <w:rPr>
                <w:sz w:val="20"/>
                <w:szCs w:val="20"/>
              </w:rPr>
              <w:t> pour les prof</w:t>
            </w:r>
            <w:r w:rsidRPr="00E41F62">
              <w:rPr>
                <w:sz w:val="20"/>
                <w:szCs w:val="20"/>
              </w:rPr>
              <w:t>esseur</w:t>
            </w:r>
            <w:r w:rsidR="009D0637" w:rsidRPr="00E41F62">
              <w:rPr>
                <w:sz w:val="20"/>
                <w:szCs w:val="20"/>
              </w:rPr>
              <w:t>s</w:t>
            </w:r>
            <w:r w:rsidRPr="00E41F62">
              <w:rPr>
                <w:sz w:val="20"/>
                <w:szCs w:val="20"/>
              </w:rPr>
              <w:t xml:space="preserve"> pour construire des ressources similaires</w:t>
            </w:r>
          </w:p>
          <w:p w14:paraId="6C46B049" w14:textId="5D8C6A5D" w:rsidR="009D0637" w:rsidRPr="00E41F62" w:rsidRDefault="00C55F37" w:rsidP="009D0637">
            <w:pPr>
              <w:jc w:val="center"/>
              <w:rPr>
                <w:noProof/>
                <w:sz w:val="20"/>
                <w:szCs w:val="20"/>
                <w:lang w:eastAsia="fr-FR"/>
              </w:rPr>
            </w:pPr>
            <w:r w:rsidRPr="00E41F62">
              <w:rPr>
                <w:noProof/>
                <w:sz w:val="20"/>
                <w:szCs w:val="20"/>
                <w:lang w:eastAsia="fr-FR"/>
              </w:rPr>
              <w:drawing>
                <wp:anchor distT="0" distB="0" distL="114300" distR="114300" simplePos="0" relativeHeight="251669504" behindDoc="0" locked="0" layoutInCell="1" allowOverlap="1" wp14:anchorId="1D06CBA7" wp14:editId="3F3A5AAA">
                  <wp:simplePos x="0" y="0"/>
                  <wp:positionH relativeFrom="column">
                    <wp:posOffset>249555</wp:posOffset>
                  </wp:positionH>
                  <wp:positionV relativeFrom="paragraph">
                    <wp:posOffset>-2540</wp:posOffset>
                  </wp:positionV>
                  <wp:extent cx="396240" cy="396240"/>
                  <wp:effectExtent l="0" t="0" r="3810"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page">
                    <wp14:pctWidth>0</wp14:pctWidth>
                  </wp14:sizeRelH>
                  <wp14:sizeRelV relativeFrom="page">
                    <wp14:pctHeight>0</wp14:pctHeight>
                  </wp14:sizeRelV>
                </wp:anchor>
              </w:drawing>
            </w:r>
          </w:p>
        </w:tc>
        <w:tc>
          <w:tcPr>
            <w:tcW w:w="4390" w:type="dxa"/>
            <w:shd w:val="clear" w:color="auto" w:fill="D9E2F3" w:themeFill="accent1" w:themeFillTint="33"/>
            <w:vAlign w:val="center"/>
          </w:tcPr>
          <w:p w14:paraId="01D339CE" w14:textId="7E596E5D" w:rsidR="00EB41E8" w:rsidRDefault="00EC5C2E" w:rsidP="00EC5C2E">
            <w:pPr>
              <w:pStyle w:val="Paragraphedeliste"/>
              <w:numPr>
                <w:ilvl w:val="0"/>
                <w:numId w:val="2"/>
              </w:numPr>
              <w:ind w:left="313" w:hanging="284"/>
              <w:rPr>
                <w:sz w:val="20"/>
                <w:szCs w:val="20"/>
              </w:rPr>
            </w:pPr>
            <w:proofErr w:type="gramStart"/>
            <w:r>
              <w:rPr>
                <w:sz w:val="20"/>
                <w:szCs w:val="20"/>
              </w:rPr>
              <w:t>pour</w:t>
            </w:r>
            <w:proofErr w:type="gramEnd"/>
            <w:r>
              <w:rPr>
                <w:sz w:val="20"/>
                <w:szCs w:val="20"/>
              </w:rPr>
              <w:t xml:space="preserve"> remplacer le parcours Eléa, </w:t>
            </w:r>
            <w:r w:rsidR="00EB41E8">
              <w:rPr>
                <w:sz w:val="20"/>
                <w:szCs w:val="20"/>
              </w:rPr>
              <w:t xml:space="preserve">on peut déposer les ressources sur un mur collaboratif (ENT, </w:t>
            </w:r>
            <w:proofErr w:type="spellStart"/>
            <w:r w:rsidR="00EB41E8">
              <w:rPr>
                <w:sz w:val="20"/>
                <w:szCs w:val="20"/>
              </w:rPr>
              <w:t>Padlet</w:t>
            </w:r>
            <w:proofErr w:type="spellEnd"/>
            <w:r w:rsidR="00EB41E8">
              <w:rPr>
                <w:sz w:val="20"/>
                <w:szCs w:val="20"/>
              </w:rPr>
              <w:t>...)</w:t>
            </w:r>
          </w:p>
          <w:p w14:paraId="6EE5C333" w14:textId="4FED07ED" w:rsidR="009D0637" w:rsidRPr="00EC5C2E" w:rsidRDefault="00D548E2" w:rsidP="00EC5C2E">
            <w:pPr>
              <w:pStyle w:val="Paragraphedeliste"/>
              <w:numPr>
                <w:ilvl w:val="0"/>
                <w:numId w:val="2"/>
              </w:numPr>
              <w:ind w:left="313" w:hanging="284"/>
              <w:rPr>
                <w:sz w:val="20"/>
                <w:szCs w:val="20"/>
              </w:rPr>
            </w:pPr>
            <w:proofErr w:type="gramStart"/>
            <w:r>
              <w:rPr>
                <w:sz w:val="20"/>
                <w:szCs w:val="20"/>
              </w:rPr>
              <w:t>version</w:t>
            </w:r>
            <w:proofErr w:type="gramEnd"/>
            <w:r>
              <w:rPr>
                <w:sz w:val="20"/>
                <w:szCs w:val="20"/>
              </w:rPr>
              <w:t xml:space="preserve"> papier : </w:t>
            </w:r>
            <w:r w:rsidR="00EC5C2E">
              <w:rPr>
                <w:sz w:val="20"/>
                <w:szCs w:val="20"/>
              </w:rPr>
              <w:t xml:space="preserve">création du PDF avec Word  + </w:t>
            </w:r>
            <w:hyperlink r:id="rId17" w:history="1">
              <w:r w:rsidR="00EC5C2E" w:rsidRPr="00EC5C2E">
                <w:rPr>
                  <w:rStyle w:val="Lienhypertexte"/>
                  <w:sz w:val="20"/>
                  <w:szCs w:val="20"/>
                </w:rPr>
                <w:t>unitag.io</w:t>
              </w:r>
            </w:hyperlink>
            <w:r w:rsidR="00EC5C2E">
              <w:rPr>
                <w:sz w:val="20"/>
                <w:szCs w:val="20"/>
              </w:rPr>
              <w:t xml:space="preserve"> pour les QR-codes vers les vidéos</w:t>
            </w:r>
          </w:p>
        </w:tc>
        <w:tc>
          <w:tcPr>
            <w:tcW w:w="4541" w:type="dxa"/>
            <w:shd w:val="clear" w:color="auto" w:fill="D9E2F3" w:themeFill="accent1" w:themeFillTint="33"/>
            <w:vAlign w:val="center"/>
          </w:tcPr>
          <w:p w14:paraId="7F7E5DE8" w14:textId="0928931E" w:rsidR="009D0637" w:rsidRPr="00D548E2" w:rsidRDefault="00D548E2" w:rsidP="00326D7E">
            <w:pPr>
              <w:jc w:val="center"/>
              <w:rPr>
                <w:bCs/>
                <w:sz w:val="20"/>
                <w:szCs w:val="20"/>
              </w:rPr>
            </w:pPr>
            <w:proofErr w:type="gramStart"/>
            <w:r w:rsidRPr="00D548E2">
              <w:rPr>
                <w:bCs/>
                <w:sz w:val="20"/>
                <w:szCs w:val="20"/>
              </w:rPr>
              <w:t>x</w:t>
            </w:r>
            <w:proofErr w:type="gramEnd"/>
          </w:p>
        </w:tc>
        <w:tc>
          <w:tcPr>
            <w:tcW w:w="4809" w:type="dxa"/>
            <w:shd w:val="clear" w:color="auto" w:fill="D9E2F3" w:themeFill="accent1" w:themeFillTint="33"/>
            <w:vAlign w:val="center"/>
          </w:tcPr>
          <w:p w14:paraId="7FB09695" w14:textId="348DD3D5" w:rsidR="00EC5C2E" w:rsidRPr="00E607C6" w:rsidRDefault="00EC5C2E" w:rsidP="00EC5C2E">
            <w:pPr>
              <w:pStyle w:val="Paragraphedeliste"/>
              <w:numPr>
                <w:ilvl w:val="0"/>
                <w:numId w:val="2"/>
              </w:numPr>
              <w:ind w:left="313" w:hanging="284"/>
              <w:rPr>
                <w:sz w:val="20"/>
                <w:szCs w:val="20"/>
              </w:rPr>
            </w:pPr>
            <w:r>
              <w:rPr>
                <w:sz w:val="20"/>
                <w:szCs w:val="20"/>
              </w:rPr>
              <w:t xml:space="preserve">QCM réalisables avec l’exerciseur de l’ENT, ou directement dans Eléa, ou sur la </w:t>
            </w:r>
            <w:proofErr w:type="spellStart"/>
            <w:r>
              <w:rPr>
                <w:sz w:val="20"/>
                <w:szCs w:val="20"/>
              </w:rPr>
              <w:t>Quizinière</w:t>
            </w:r>
            <w:bookmarkStart w:id="0" w:name="_GoBack"/>
            <w:bookmarkEnd w:id="0"/>
            <w:proofErr w:type="spellEnd"/>
          </w:p>
          <w:p w14:paraId="2DE57A27" w14:textId="77777777" w:rsidR="009D0637" w:rsidRPr="00E41F62" w:rsidRDefault="009D0637" w:rsidP="00326D7E">
            <w:pPr>
              <w:jc w:val="center"/>
              <w:rPr>
                <w:b/>
                <w:sz w:val="20"/>
                <w:szCs w:val="20"/>
              </w:rPr>
            </w:pPr>
          </w:p>
        </w:tc>
      </w:tr>
    </w:tbl>
    <w:p w14:paraId="7AD839D2" w14:textId="00CD467C" w:rsidR="00326D7E" w:rsidRDefault="00D548E2" w:rsidP="00EC5C2E">
      <w:pPr>
        <w:rPr>
          <w:b/>
          <w:sz w:val="20"/>
          <w:szCs w:val="20"/>
        </w:rPr>
      </w:pPr>
      <w:r>
        <w:rPr>
          <w:b/>
          <w:sz w:val="20"/>
          <w:szCs w:val="20"/>
        </w:rPr>
        <w:t>En absence de classe virtuelle, il faudrait tout gérer via le forum ou autre moyen de communication : certains groupes n’ont pas pu travailler sur la classe virtuelle et ne m’ont pas sollicitée, le résultat a été de médiocre qualité. L’interaction directe en classe virtuelle a un rôle très important pour expliciter et réguler.</w:t>
      </w:r>
    </w:p>
    <w:p w14:paraId="5E15AA3C" w14:textId="77777777" w:rsidR="00C5089E" w:rsidRDefault="00C5089E" w:rsidP="00EC5C2E">
      <w:pPr>
        <w:rPr>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5"/>
        <w:gridCol w:w="7695"/>
      </w:tblGrid>
      <w:tr w:rsidR="00C5089E" w14:paraId="657CD3F0" w14:textId="77777777" w:rsidTr="00C5089E">
        <w:trPr>
          <w:trHeight w:val="3934"/>
        </w:trPr>
        <w:tc>
          <w:tcPr>
            <w:tcW w:w="7695" w:type="dxa"/>
            <w:vAlign w:val="center"/>
          </w:tcPr>
          <w:p w14:paraId="1C7184C6" w14:textId="02E631B0" w:rsidR="00C5089E" w:rsidRDefault="00C5089E" w:rsidP="00C5089E">
            <w:pPr>
              <w:jc w:val="center"/>
              <w:rPr>
                <w:sz w:val="22"/>
                <w:szCs w:val="22"/>
              </w:rPr>
            </w:pPr>
            <w:r>
              <w:rPr>
                <w:b/>
                <w:noProof/>
                <w:sz w:val="20"/>
                <w:szCs w:val="20"/>
              </w:rPr>
              <w:drawing>
                <wp:inline distT="0" distB="0" distL="0" distR="0" wp14:anchorId="540CDCD1" wp14:editId="0C801A65">
                  <wp:extent cx="3974031" cy="19812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3626" cy="1985984"/>
                          </a:xfrm>
                          <a:prstGeom prst="rect">
                            <a:avLst/>
                          </a:prstGeom>
                          <a:noFill/>
                          <a:ln>
                            <a:noFill/>
                          </a:ln>
                        </pic:spPr>
                      </pic:pic>
                    </a:graphicData>
                  </a:graphic>
                </wp:inline>
              </w:drawing>
            </w:r>
          </w:p>
        </w:tc>
        <w:tc>
          <w:tcPr>
            <w:tcW w:w="7695" w:type="dxa"/>
            <w:vAlign w:val="center"/>
          </w:tcPr>
          <w:p w14:paraId="49FF62C4" w14:textId="017E2A3C" w:rsidR="00C5089E" w:rsidRDefault="00C5089E" w:rsidP="00C5089E">
            <w:pPr>
              <w:jc w:val="center"/>
              <w:rPr>
                <w:sz w:val="22"/>
                <w:szCs w:val="22"/>
              </w:rPr>
            </w:pPr>
            <w:r>
              <w:rPr>
                <w:noProof/>
                <w:sz w:val="22"/>
                <w:szCs w:val="22"/>
              </w:rPr>
              <w:drawing>
                <wp:inline distT="0" distB="0" distL="0" distR="0" wp14:anchorId="602700D5" wp14:editId="5357DEB2">
                  <wp:extent cx="3799490" cy="19905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56827" cy="2020601"/>
                          </a:xfrm>
                          <a:prstGeom prst="rect">
                            <a:avLst/>
                          </a:prstGeom>
                          <a:noFill/>
                          <a:ln>
                            <a:noFill/>
                          </a:ln>
                        </pic:spPr>
                      </pic:pic>
                    </a:graphicData>
                  </a:graphic>
                </wp:inline>
              </w:drawing>
            </w:r>
          </w:p>
        </w:tc>
      </w:tr>
      <w:tr w:rsidR="00C5089E" w14:paraId="7422B53F" w14:textId="77777777" w:rsidTr="00C5089E">
        <w:trPr>
          <w:trHeight w:val="4113"/>
        </w:trPr>
        <w:tc>
          <w:tcPr>
            <w:tcW w:w="7695" w:type="dxa"/>
            <w:vAlign w:val="center"/>
          </w:tcPr>
          <w:p w14:paraId="00DB9D1F" w14:textId="44B2F35F" w:rsidR="00C5089E" w:rsidRDefault="00C5089E" w:rsidP="00C5089E">
            <w:pPr>
              <w:jc w:val="center"/>
              <w:rPr>
                <w:sz w:val="22"/>
                <w:szCs w:val="22"/>
              </w:rPr>
            </w:pPr>
            <w:r>
              <w:rPr>
                <w:noProof/>
                <w:sz w:val="22"/>
                <w:szCs w:val="22"/>
              </w:rPr>
              <w:drawing>
                <wp:inline distT="0" distB="0" distL="0" distR="0" wp14:anchorId="202F5AA8" wp14:editId="565C34AE">
                  <wp:extent cx="4404870" cy="2286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3911" cy="2316640"/>
                          </a:xfrm>
                          <a:prstGeom prst="rect">
                            <a:avLst/>
                          </a:prstGeom>
                          <a:noFill/>
                          <a:ln>
                            <a:noFill/>
                          </a:ln>
                        </pic:spPr>
                      </pic:pic>
                    </a:graphicData>
                  </a:graphic>
                </wp:inline>
              </w:drawing>
            </w:r>
          </w:p>
        </w:tc>
        <w:tc>
          <w:tcPr>
            <w:tcW w:w="7695" w:type="dxa"/>
            <w:vAlign w:val="center"/>
          </w:tcPr>
          <w:p w14:paraId="04275634" w14:textId="6CC6FDE6" w:rsidR="00C5089E" w:rsidRDefault="00C5089E" w:rsidP="00C5089E">
            <w:pPr>
              <w:jc w:val="center"/>
              <w:rPr>
                <w:sz w:val="22"/>
                <w:szCs w:val="22"/>
              </w:rPr>
            </w:pPr>
            <w:r>
              <w:rPr>
                <w:noProof/>
                <w:sz w:val="22"/>
                <w:szCs w:val="22"/>
              </w:rPr>
              <w:drawing>
                <wp:inline distT="0" distB="0" distL="0" distR="0" wp14:anchorId="29075059" wp14:editId="2B7BC74A">
                  <wp:extent cx="3803925" cy="2370508"/>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372" cy="2413786"/>
                          </a:xfrm>
                          <a:prstGeom prst="rect">
                            <a:avLst/>
                          </a:prstGeom>
                          <a:noFill/>
                          <a:ln>
                            <a:noFill/>
                          </a:ln>
                        </pic:spPr>
                      </pic:pic>
                    </a:graphicData>
                  </a:graphic>
                </wp:inline>
              </w:drawing>
            </w:r>
          </w:p>
        </w:tc>
      </w:tr>
    </w:tbl>
    <w:p w14:paraId="0A0B5C4F" w14:textId="77777777" w:rsidR="00C5089E" w:rsidRDefault="00C5089E" w:rsidP="00EC5C2E">
      <w:pPr>
        <w:rPr>
          <w:sz w:val="22"/>
          <w:szCs w:val="22"/>
        </w:rPr>
      </w:pPr>
    </w:p>
    <w:p w14:paraId="3DF37412" w14:textId="2907680D" w:rsidR="00C5089E" w:rsidRPr="009D0637" w:rsidRDefault="00C5089E" w:rsidP="00EC5C2E">
      <w:pPr>
        <w:rPr>
          <w:sz w:val="22"/>
          <w:szCs w:val="22"/>
        </w:rPr>
      </w:pPr>
    </w:p>
    <w:sectPr w:rsidR="00C5089E" w:rsidRPr="009D0637" w:rsidSect="009D0637">
      <w:pgSz w:w="16840" w:h="11900"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5A54"/>
    <w:multiLevelType w:val="hybridMultilevel"/>
    <w:tmpl w:val="1C600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6172EC"/>
    <w:multiLevelType w:val="hybridMultilevel"/>
    <w:tmpl w:val="E188A086"/>
    <w:lvl w:ilvl="0" w:tplc="74CE88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20"/>
    <w:rsid w:val="000F5ECF"/>
    <w:rsid w:val="00114BA5"/>
    <w:rsid w:val="00167EF7"/>
    <w:rsid w:val="001C7A90"/>
    <w:rsid w:val="0025418D"/>
    <w:rsid w:val="00314520"/>
    <w:rsid w:val="00326D7E"/>
    <w:rsid w:val="00393D57"/>
    <w:rsid w:val="003E4A2D"/>
    <w:rsid w:val="00553E43"/>
    <w:rsid w:val="00711CC2"/>
    <w:rsid w:val="007C741A"/>
    <w:rsid w:val="007E646A"/>
    <w:rsid w:val="009D0637"/>
    <w:rsid w:val="00A827AF"/>
    <w:rsid w:val="00C5089E"/>
    <w:rsid w:val="00C55F37"/>
    <w:rsid w:val="00CC4175"/>
    <w:rsid w:val="00D548E2"/>
    <w:rsid w:val="00E34FF0"/>
    <w:rsid w:val="00E41F62"/>
    <w:rsid w:val="00E607C6"/>
    <w:rsid w:val="00EB41E8"/>
    <w:rsid w:val="00EB6A9F"/>
    <w:rsid w:val="00EC5C2E"/>
    <w:rsid w:val="00F73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A86F"/>
  <w15:chartTrackingRefBased/>
  <w15:docId w15:val="{786928B6-DDC0-2449-8BCB-93B2067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45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14520"/>
    <w:rPr>
      <w:color w:val="0563C1" w:themeColor="hyperlink"/>
      <w:u w:val="single"/>
    </w:rPr>
  </w:style>
  <w:style w:type="paragraph" w:styleId="Paragraphedeliste">
    <w:name w:val="List Paragraph"/>
    <w:basedOn w:val="Normal"/>
    <w:uiPriority w:val="34"/>
    <w:qFormat/>
    <w:rsid w:val="00326D7E"/>
    <w:pPr>
      <w:ind w:left="720"/>
      <w:contextualSpacing/>
    </w:pPr>
  </w:style>
  <w:style w:type="character" w:styleId="Mentionnonrsolue">
    <w:name w:val="Unresolved Mention"/>
    <w:basedOn w:val="Policepardfaut"/>
    <w:uiPriority w:val="99"/>
    <w:rsid w:val="00E607C6"/>
    <w:rPr>
      <w:color w:val="605E5C"/>
      <w:shd w:val="clear" w:color="auto" w:fill="E1DFDD"/>
    </w:rPr>
  </w:style>
  <w:style w:type="character" w:styleId="Lienhypertextesuivivisit">
    <w:name w:val="FollowedHyperlink"/>
    <w:basedOn w:val="Policepardfaut"/>
    <w:uiPriority w:val="99"/>
    <w:semiHidden/>
    <w:unhideWhenUsed/>
    <w:rsid w:val="00EC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21228">
      <w:bodyDiv w:val="1"/>
      <w:marLeft w:val="0"/>
      <w:marRight w:val="0"/>
      <w:marTop w:val="0"/>
      <w:marBottom w:val="0"/>
      <w:divBdr>
        <w:top w:val="none" w:sz="0" w:space="0" w:color="auto"/>
        <w:left w:val="none" w:sz="0" w:space="0" w:color="auto"/>
        <w:bottom w:val="none" w:sz="0" w:space="0" w:color="auto"/>
        <w:right w:val="none" w:sz="0" w:space="0" w:color="auto"/>
      </w:divBdr>
    </w:div>
    <w:div w:id="1911498863">
      <w:bodyDiv w:val="1"/>
      <w:marLeft w:val="0"/>
      <w:marRight w:val="0"/>
      <w:marTop w:val="0"/>
      <w:marBottom w:val="0"/>
      <w:divBdr>
        <w:top w:val="none" w:sz="0" w:space="0" w:color="auto"/>
        <w:left w:val="none" w:sz="0" w:space="0" w:color="auto"/>
        <w:bottom w:val="none" w:sz="0" w:space="0" w:color="auto"/>
        <w:right w:val="none" w:sz="0" w:space="0" w:color="auto"/>
      </w:divBdr>
      <w:divsChild>
        <w:div w:id="304236229">
          <w:marLeft w:val="0"/>
          <w:marRight w:val="0"/>
          <w:marTop w:val="0"/>
          <w:marBottom w:val="0"/>
          <w:divBdr>
            <w:top w:val="none" w:sz="0" w:space="0" w:color="auto"/>
            <w:left w:val="none" w:sz="0" w:space="0" w:color="auto"/>
            <w:bottom w:val="none" w:sz="0" w:space="0" w:color="auto"/>
            <w:right w:val="none" w:sz="0" w:space="0" w:color="auto"/>
          </w:divBdr>
        </w:div>
        <w:div w:id="2117404815">
          <w:marLeft w:val="0"/>
          <w:marRight w:val="0"/>
          <w:marTop w:val="0"/>
          <w:marBottom w:val="0"/>
          <w:divBdr>
            <w:top w:val="none" w:sz="0" w:space="0" w:color="auto"/>
            <w:left w:val="none" w:sz="0" w:space="0" w:color="auto"/>
            <w:bottom w:val="none" w:sz="0" w:space="0" w:color="auto"/>
            <w:right w:val="none" w:sz="0" w:space="0" w:color="auto"/>
          </w:divBdr>
        </w:div>
        <w:div w:id="1704791460">
          <w:marLeft w:val="0"/>
          <w:marRight w:val="0"/>
          <w:marTop w:val="0"/>
          <w:marBottom w:val="0"/>
          <w:divBdr>
            <w:top w:val="none" w:sz="0" w:space="0" w:color="auto"/>
            <w:left w:val="none" w:sz="0" w:space="0" w:color="auto"/>
            <w:bottom w:val="none" w:sz="0" w:space="0" w:color="auto"/>
            <w:right w:val="none" w:sz="0" w:space="0" w:color="auto"/>
          </w:divBdr>
        </w:div>
        <w:div w:id="1419935668">
          <w:marLeft w:val="0"/>
          <w:marRight w:val="0"/>
          <w:marTop w:val="0"/>
          <w:marBottom w:val="0"/>
          <w:divBdr>
            <w:top w:val="none" w:sz="0" w:space="0" w:color="auto"/>
            <w:left w:val="none" w:sz="0" w:space="0" w:color="auto"/>
            <w:bottom w:val="none" w:sz="0" w:space="0" w:color="auto"/>
            <w:right w:val="none" w:sz="0" w:space="0" w:color="auto"/>
          </w:divBdr>
        </w:div>
        <w:div w:id="1552574905">
          <w:marLeft w:val="0"/>
          <w:marRight w:val="0"/>
          <w:marTop w:val="0"/>
          <w:marBottom w:val="0"/>
          <w:divBdr>
            <w:top w:val="none" w:sz="0" w:space="0" w:color="auto"/>
            <w:left w:val="none" w:sz="0" w:space="0" w:color="auto"/>
            <w:bottom w:val="none" w:sz="0" w:space="0" w:color="auto"/>
            <w:right w:val="none" w:sz="0" w:space="0" w:color="auto"/>
          </w:divBdr>
        </w:div>
        <w:div w:id="29652887">
          <w:marLeft w:val="0"/>
          <w:marRight w:val="0"/>
          <w:marTop w:val="0"/>
          <w:marBottom w:val="0"/>
          <w:divBdr>
            <w:top w:val="none" w:sz="0" w:space="0" w:color="auto"/>
            <w:left w:val="none" w:sz="0" w:space="0" w:color="auto"/>
            <w:bottom w:val="none" w:sz="0" w:space="0" w:color="auto"/>
            <w:right w:val="none" w:sz="0" w:space="0" w:color="auto"/>
          </w:divBdr>
        </w:div>
        <w:div w:id="372074339">
          <w:marLeft w:val="0"/>
          <w:marRight w:val="0"/>
          <w:marTop w:val="0"/>
          <w:marBottom w:val="0"/>
          <w:divBdr>
            <w:top w:val="none" w:sz="0" w:space="0" w:color="auto"/>
            <w:left w:val="none" w:sz="0" w:space="0" w:color="auto"/>
            <w:bottom w:val="none" w:sz="0" w:space="0" w:color="auto"/>
            <w:right w:val="none" w:sz="0" w:space="0" w:color="auto"/>
          </w:divBdr>
        </w:div>
        <w:div w:id="1554121001">
          <w:marLeft w:val="0"/>
          <w:marRight w:val="0"/>
          <w:marTop w:val="0"/>
          <w:marBottom w:val="0"/>
          <w:divBdr>
            <w:top w:val="none" w:sz="0" w:space="0" w:color="auto"/>
            <w:left w:val="none" w:sz="0" w:space="0" w:color="auto"/>
            <w:bottom w:val="none" w:sz="0" w:space="0" w:color="auto"/>
            <w:right w:val="none" w:sz="0" w:space="0" w:color="auto"/>
          </w:divBdr>
        </w:div>
        <w:div w:id="147409097">
          <w:marLeft w:val="0"/>
          <w:marRight w:val="0"/>
          <w:marTop w:val="0"/>
          <w:marBottom w:val="0"/>
          <w:divBdr>
            <w:top w:val="none" w:sz="0" w:space="0" w:color="auto"/>
            <w:left w:val="none" w:sz="0" w:space="0" w:color="auto"/>
            <w:bottom w:val="none" w:sz="0" w:space="0" w:color="auto"/>
            <w:right w:val="none" w:sz="0" w:space="0" w:color="auto"/>
          </w:divBdr>
        </w:div>
        <w:div w:id="1875579251">
          <w:marLeft w:val="0"/>
          <w:marRight w:val="0"/>
          <w:marTop w:val="0"/>
          <w:marBottom w:val="0"/>
          <w:divBdr>
            <w:top w:val="none" w:sz="0" w:space="0" w:color="auto"/>
            <w:left w:val="none" w:sz="0" w:space="0" w:color="auto"/>
            <w:bottom w:val="none" w:sz="0" w:space="0" w:color="auto"/>
            <w:right w:val="none" w:sz="0" w:space="0" w:color="auto"/>
          </w:divBdr>
        </w:div>
        <w:div w:id="1809323122">
          <w:marLeft w:val="0"/>
          <w:marRight w:val="0"/>
          <w:marTop w:val="0"/>
          <w:marBottom w:val="0"/>
          <w:divBdr>
            <w:top w:val="none" w:sz="0" w:space="0" w:color="auto"/>
            <w:left w:val="none" w:sz="0" w:space="0" w:color="auto"/>
            <w:bottom w:val="none" w:sz="0" w:space="0" w:color="auto"/>
            <w:right w:val="none" w:sz="0" w:space="0" w:color="auto"/>
          </w:divBdr>
        </w:div>
        <w:div w:id="165013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DJWb8Kqj4A" TargetMode="External"/><Relationship Id="rId13" Type="http://schemas.openxmlformats.org/officeDocument/2006/relationships/hyperlink" Target="https://youtu.be/ivjgB8JSoT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png"/><Relationship Id="rId12" Type="http://schemas.openxmlformats.org/officeDocument/2006/relationships/hyperlink" Target="https://youtu.be/6HNAQoZEfW0" TargetMode="External"/><Relationship Id="rId17" Type="http://schemas.openxmlformats.org/officeDocument/2006/relationships/hyperlink" Target="https://www.unitag.io/fr/welcome" TargetMode="External"/><Relationship Id="rId2" Type="http://schemas.openxmlformats.org/officeDocument/2006/relationships/styles" Target="styles.xml"/><Relationship Id="rId16" Type="http://schemas.openxmlformats.org/officeDocument/2006/relationships/hyperlink" Target="https://www.youtube.com/watch?v=jtE0FFB0muQ"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OAZo0eZYDHM" TargetMode="External"/><Relationship Id="rId5" Type="http://schemas.openxmlformats.org/officeDocument/2006/relationships/image" Target="media/image1.png"/><Relationship Id="rId15" Type="http://schemas.openxmlformats.org/officeDocument/2006/relationships/hyperlink" Target="https://www.pedagogie.ac-nice.fr/svt/wp-content/uploads/sites/5/2019/08/FT-Tectoglob3D-1.pdf" TargetMode="External"/><Relationship Id="rId23" Type="http://schemas.openxmlformats.org/officeDocument/2006/relationships/theme" Target="theme/theme1.xml"/><Relationship Id="rId10" Type="http://schemas.openxmlformats.org/officeDocument/2006/relationships/hyperlink" Target="https://youtu.be/H5zfNdq9gR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youtu.be/l7zkwuhJtlM" TargetMode="External"/><Relationship Id="rId14" Type="http://schemas.openxmlformats.org/officeDocument/2006/relationships/hyperlink" Target="http://philippe.cosentino.free.fr/productions/tectoglob3d/"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817</Words>
  <Characters>4498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ll-SpeedyGamers-ll Filou</cp:lastModifiedBy>
  <cp:revision>7</cp:revision>
  <dcterms:created xsi:type="dcterms:W3CDTF">2020-04-06T13:30:00Z</dcterms:created>
  <dcterms:modified xsi:type="dcterms:W3CDTF">2020-04-07T14:22:00Z</dcterms:modified>
</cp:coreProperties>
</file>