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65"/>
        <w:gridCol w:w="1791"/>
      </w:tblGrid>
      <w:tr w:rsidR="00340EB5" w:rsidRPr="00340EB5" w14:paraId="4CAED699" w14:textId="28FAFC86" w:rsidTr="001474AC">
        <w:trPr>
          <w:jc w:val="center"/>
        </w:trPr>
        <w:tc>
          <w:tcPr>
            <w:tcW w:w="13467" w:type="dxa"/>
            <w:vAlign w:val="center"/>
          </w:tcPr>
          <w:p w14:paraId="6EC312A2" w14:textId="242289DF" w:rsidR="00340EB5" w:rsidRPr="00340EB5" w:rsidRDefault="00340EB5" w:rsidP="00340EB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EB5">
              <w:rPr>
                <w:b/>
                <w:bCs/>
                <w:sz w:val="28"/>
                <w:szCs w:val="28"/>
              </w:rPr>
              <w:t>Grille d’évaluation</w:t>
            </w:r>
          </w:p>
        </w:tc>
        <w:tc>
          <w:tcPr>
            <w:tcW w:w="2381" w:type="dxa"/>
            <w:vAlign w:val="center"/>
          </w:tcPr>
          <w:p w14:paraId="3FB67739" w14:textId="6B332515" w:rsidR="00340EB5" w:rsidRPr="00340EB5" w:rsidRDefault="00340EB5" w:rsidP="00340EB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EB5">
              <w:rPr>
                <w:b/>
                <w:bCs/>
                <w:sz w:val="28"/>
                <w:szCs w:val="28"/>
              </w:rPr>
              <w:t>Grand Oral</w:t>
            </w:r>
          </w:p>
        </w:tc>
      </w:tr>
    </w:tbl>
    <w:p w14:paraId="67984122" w14:textId="2E904F0B" w:rsidR="0067121C" w:rsidRDefault="0067121C"/>
    <w:p w14:paraId="1894EC08" w14:textId="16F42842" w:rsidR="00340EB5" w:rsidRDefault="00340EB5" w:rsidP="00340EB5"/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340EB5" w14:paraId="5B5EDD4A" w14:textId="77777777" w:rsidTr="001474AC">
        <w:tc>
          <w:tcPr>
            <w:tcW w:w="15304" w:type="dxa"/>
            <w:shd w:val="clear" w:color="auto" w:fill="C5E0B3" w:themeFill="accent6" w:themeFillTint="66"/>
          </w:tcPr>
          <w:p w14:paraId="6BF14722" w14:textId="77777777" w:rsidR="00340EB5" w:rsidRPr="00B5653F" w:rsidRDefault="00340EB5" w:rsidP="00340EB5">
            <w:pPr>
              <w:jc w:val="center"/>
              <w:rPr>
                <w:b/>
                <w:bCs/>
                <w:u w:val="single"/>
              </w:rPr>
            </w:pPr>
            <w:r w:rsidRPr="00B5653F">
              <w:rPr>
                <w:b/>
                <w:bCs/>
                <w:u w:val="single"/>
              </w:rPr>
              <w:t>Grille d’évaluation à compléter par le jury composé d’élèves et par le professeur.</w:t>
            </w:r>
          </w:p>
          <w:p w14:paraId="2242DA3A" w14:textId="77777777" w:rsidR="00340EB5" w:rsidRDefault="00340EB5" w:rsidP="00340EB5"/>
          <w:p w14:paraId="2834B34C" w14:textId="0422774F" w:rsidR="00751155" w:rsidRDefault="00751155" w:rsidP="00751155">
            <w:pPr>
              <w:pStyle w:val="Paragraphedeliste"/>
              <w:numPr>
                <w:ilvl w:val="0"/>
                <w:numId w:val="2"/>
              </w:numPr>
            </w:pPr>
            <w:r>
              <w:t xml:space="preserve">Surligner les critères observés lors de la </w:t>
            </w:r>
            <w:r w:rsidR="003649A0">
              <w:t>prestation orale du candidat.</w:t>
            </w:r>
          </w:p>
          <w:p w14:paraId="0DF00318" w14:textId="32012384" w:rsidR="00751155" w:rsidRDefault="00751155" w:rsidP="00751155">
            <w:pPr>
              <w:pStyle w:val="Paragraphedeliste"/>
              <w:numPr>
                <w:ilvl w:val="0"/>
                <w:numId w:val="2"/>
              </w:numPr>
            </w:pPr>
            <w:r>
              <w:t>En jury</w:t>
            </w:r>
            <w:r w:rsidR="003649A0">
              <w:t xml:space="preserve">, à l’aide de la grille d’évaluation, </w:t>
            </w:r>
            <w:r>
              <w:t>définir un niveau de maitrise et formuler un conseil pour progresser.</w:t>
            </w:r>
          </w:p>
          <w:p w14:paraId="0FE3724A" w14:textId="77777777" w:rsidR="00340EB5" w:rsidRDefault="00340EB5" w:rsidP="00340EB5"/>
          <w:p w14:paraId="6AB36BC4" w14:textId="60AFBD2D" w:rsidR="00340EB5" w:rsidRPr="003649A0" w:rsidRDefault="00340EB5" w:rsidP="00340EB5">
            <w:pPr>
              <w:jc w:val="both"/>
              <w:rPr>
                <w:i/>
                <w:iCs/>
              </w:rPr>
            </w:pPr>
            <w:r w:rsidRPr="003649A0">
              <w:rPr>
                <w:i/>
                <w:iCs/>
              </w:rPr>
              <w:t xml:space="preserve">Dans la colonne conseil, il s’agit, pour les membres du jury d’expliquer comment le candidat peut améliorer sa compétence (ex : </w:t>
            </w:r>
            <w:r w:rsidR="001474AC" w:rsidRPr="003649A0">
              <w:rPr>
                <w:i/>
                <w:iCs/>
              </w:rPr>
              <w:t>« </w:t>
            </w:r>
            <w:r w:rsidRPr="003649A0">
              <w:rPr>
                <w:i/>
                <w:iCs/>
              </w:rPr>
              <w:t>discours audible, mais débit trop rapide et articulation insuffisante</w:t>
            </w:r>
            <w:r w:rsidR="001474AC" w:rsidRPr="003649A0">
              <w:rPr>
                <w:i/>
                <w:iCs/>
              </w:rPr>
              <w:t xml:space="preserve"> » </w:t>
            </w:r>
            <w:r w:rsidRPr="003649A0">
              <w:rPr>
                <w:i/>
                <w:iCs/>
              </w:rPr>
              <w:t>pour justifier d’une maitrise faible).</w:t>
            </w:r>
          </w:p>
          <w:p w14:paraId="54483B29" w14:textId="77777777" w:rsidR="00340EB5" w:rsidRDefault="00340EB5" w:rsidP="00340EB5">
            <w:pPr>
              <w:jc w:val="both"/>
            </w:pPr>
          </w:p>
          <w:p w14:paraId="72AFBFD2" w14:textId="3947C986" w:rsidR="00340EB5" w:rsidRPr="003649A0" w:rsidRDefault="00340EB5" w:rsidP="003649A0">
            <w:pPr>
              <w:jc w:val="center"/>
              <w:rPr>
                <w:b/>
                <w:bCs/>
              </w:rPr>
            </w:pPr>
            <w:r w:rsidRPr="003649A0">
              <w:rPr>
                <w:b/>
                <w:bCs/>
              </w:rPr>
              <w:t>Ce document permet d’évaluer la prestation de l’élève, et doit ensuite lui permettre de compléter sa fiche de suivi personnelle.</w:t>
            </w:r>
          </w:p>
        </w:tc>
      </w:tr>
    </w:tbl>
    <w:p w14:paraId="0692B807" w14:textId="42563A5B" w:rsidR="00340EB5" w:rsidRDefault="00340EB5"/>
    <w:p w14:paraId="01097F51" w14:textId="77777777" w:rsidR="001474AC" w:rsidRDefault="001474A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30"/>
        <w:gridCol w:w="1909"/>
        <w:gridCol w:w="2269"/>
        <w:gridCol w:w="991"/>
        <w:gridCol w:w="3011"/>
        <w:gridCol w:w="646"/>
      </w:tblGrid>
      <w:tr w:rsidR="003649A0" w:rsidRPr="00EB541A" w14:paraId="4140C6F7" w14:textId="4FED0CF8" w:rsidTr="003649A0">
        <w:trPr>
          <w:trHeight w:val="701"/>
        </w:trPr>
        <w:tc>
          <w:tcPr>
            <w:tcW w:w="1692" w:type="pct"/>
            <w:gridSpan w:val="2"/>
            <w:vAlign w:val="center"/>
          </w:tcPr>
          <w:p w14:paraId="49064ABA" w14:textId="77777777" w:rsidR="003649A0" w:rsidRPr="00EB541A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B541A">
              <w:rPr>
                <w:b/>
                <w:bCs/>
                <w:sz w:val="21"/>
                <w:szCs w:val="21"/>
              </w:rPr>
              <w:t>Critères d’évaluation</w:t>
            </w:r>
          </w:p>
        </w:tc>
        <w:tc>
          <w:tcPr>
            <w:tcW w:w="1085" w:type="pct"/>
          </w:tcPr>
          <w:p w14:paraId="2E210FC7" w14:textId="17AD6E16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Critères observés</w:t>
            </w:r>
          </w:p>
        </w:tc>
        <w:tc>
          <w:tcPr>
            <w:tcW w:w="474" w:type="pct"/>
            <w:vAlign w:val="center"/>
          </w:tcPr>
          <w:p w14:paraId="116DAD78" w14:textId="470F3996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Niveau de maitrise</w:t>
            </w:r>
          </w:p>
        </w:tc>
        <w:tc>
          <w:tcPr>
            <w:tcW w:w="1440" w:type="pct"/>
            <w:vAlign w:val="center"/>
          </w:tcPr>
          <w:p w14:paraId="37A49DA6" w14:textId="77777777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Conseils</w:t>
            </w:r>
          </w:p>
        </w:tc>
        <w:tc>
          <w:tcPr>
            <w:tcW w:w="309" w:type="pct"/>
            <w:vAlign w:val="center"/>
          </w:tcPr>
          <w:p w14:paraId="541763E7" w14:textId="451799F1" w:rsidR="003649A0" w:rsidRDefault="003649A0" w:rsidP="003649A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Note</w:t>
            </w:r>
          </w:p>
        </w:tc>
      </w:tr>
      <w:tr w:rsidR="003649A0" w:rsidRPr="00E1635B" w14:paraId="4A251EA3" w14:textId="20607EA5" w:rsidTr="003649A0">
        <w:trPr>
          <w:trHeight w:val="256"/>
        </w:trPr>
        <w:tc>
          <w:tcPr>
            <w:tcW w:w="779" w:type="pct"/>
            <w:vMerge w:val="restart"/>
            <w:vAlign w:val="center"/>
          </w:tcPr>
          <w:p w14:paraId="6D1DCD84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Qualités orales</w:t>
            </w:r>
          </w:p>
        </w:tc>
        <w:tc>
          <w:tcPr>
            <w:tcW w:w="913" w:type="pct"/>
            <w:vMerge w:val="restart"/>
            <w:vAlign w:val="center"/>
          </w:tcPr>
          <w:p w14:paraId="2B622E5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Voix</w:t>
            </w:r>
          </w:p>
        </w:tc>
        <w:tc>
          <w:tcPr>
            <w:tcW w:w="1085" w:type="pct"/>
          </w:tcPr>
          <w:p w14:paraId="1CBB3436" w14:textId="07DDDC26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Audible</w:t>
            </w:r>
          </w:p>
        </w:tc>
        <w:tc>
          <w:tcPr>
            <w:tcW w:w="474" w:type="pct"/>
            <w:vMerge w:val="restart"/>
          </w:tcPr>
          <w:p w14:paraId="7098EDA9" w14:textId="4567086E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35E26AB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30E73EBC" w14:textId="2B0C9E6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3649A0" w:rsidRPr="00E1635B" w14:paraId="4A6EC09A" w14:textId="325E6E04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0D152E7B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00A4E14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1B3679D4" w14:textId="0911CF6D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Débit</w:t>
            </w:r>
          </w:p>
        </w:tc>
        <w:tc>
          <w:tcPr>
            <w:tcW w:w="474" w:type="pct"/>
            <w:vMerge/>
          </w:tcPr>
          <w:p w14:paraId="50641ECA" w14:textId="54CEC3B2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BFE00B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BAF6060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6ABDCE3A" w14:textId="4211234F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15DFB667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42655AD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2C38ED4" w14:textId="5F2EB181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Diction</w:t>
            </w:r>
          </w:p>
        </w:tc>
        <w:tc>
          <w:tcPr>
            <w:tcW w:w="474" w:type="pct"/>
            <w:vMerge/>
          </w:tcPr>
          <w:p w14:paraId="4559F61E" w14:textId="13EC7EA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743AFD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26845ED9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56A562A4" w14:textId="3F3779CF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0E9D8255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4B9DA2A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Engagement</w:t>
            </w:r>
          </w:p>
        </w:tc>
        <w:tc>
          <w:tcPr>
            <w:tcW w:w="1085" w:type="pct"/>
          </w:tcPr>
          <w:p w14:paraId="09738DA6" w14:textId="40B9AF6D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</w:t>
            </w:r>
          </w:p>
        </w:tc>
        <w:tc>
          <w:tcPr>
            <w:tcW w:w="474" w:type="pct"/>
            <w:vMerge w:val="restart"/>
          </w:tcPr>
          <w:p w14:paraId="7975240C" w14:textId="534B43C4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1DF4E29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4E48BEE8" w14:textId="4BB79EBA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3649A0" w:rsidRPr="00E1635B" w14:paraId="05FEC04C" w14:textId="57D0B9C6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21C618BA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47AF67A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9508802" w14:textId="6505EA81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Pause</w:t>
            </w:r>
          </w:p>
        </w:tc>
        <w:tc>
          <w:tcPr>
            <w:tcW w:w="474" w:type="pct"/>
            <w:vMerge/>
          </w:tcPr>
          <w:p w14:paraId="2F28EBA1" w14:textId="310DCBCF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FE4578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7D73C58E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5065FDBE" w14:textId="5D6ED69D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1923C674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0C81156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116668E0" w14:textId="68943921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Convaincant</w:t>
            </w:r>
          </w:p>
        </w:tc>
        <w:tc>
          <w:tcPr>
            <w:tcW w:w="474" w:type="pct"/>
            <w:vMerge/>
          </w:tcPr>
          <w:p w14:paraId="4F1DD76B" w14:textId="217E9D54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6DE120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02C32F6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67082EC" w14:textId="3AABA663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73C43724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4984471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Posture</w:t>
            </w:r>
          </w:p>
        </w:tc>
        <w:tc>
          <w:tcPr>
            <w:tcW w:w="1085" w:type="pct"/>
          </w:tcPr>
          <w:p w14:paraId="34440461" w14:textId="67C96864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Droiture</w:t>
            </w:r>
          </w:p>
        </w:tc>
        <w:tc>
          <w:tcPr>
            <w:tcW w:w="474" w:type="pct"/>
            <w:vMerge w:val="restart"/>
          </w:tcPr>
          <w:p w14:paraId="72A8A75B" w14:textId="20D2062F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4B29320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61B0572" w14:textId="6ABB7EF8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3649A0" w:rsidRPr="00E1635B" w14:paraId="6E7EA85E" w14:textId="35ACDAB4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255B4571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3983D23F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3E77E9D0" w14:textId="5CB9F63F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Regard</w:t>
            </w:r>
          </w:p>
        </w:tc>
        <w:tc>
          <w:tcPr>
            <w:tcW w:w="474" w:type="pct"/>
            <w:vMerge/>
          </w:tcPr>
          <w:p w14:paraId="11259EB2" w14:textId="3068C5C5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6B45C40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434F01A2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19D9C61" w14:textId="48FE8050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0C0E1E5B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14AF347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6BE0B026" w14:textId="0250DBA8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Attention</w:t>
            </w:r>
          </w:p>
        </w:tc>
        <w:tc>
          <w:tcPr>
            <w:tcW w:w="474" w:type="pct"/>
            <w:vMerge/>
          </w:tcPr>
          <w:p w14:paraId="207BB369" w14:textId="1951A2D6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49E8D4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68D5C72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26C37C6C" w14:textId="58206405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6684FDB1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170561F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1BAF6323" w14:textId="789D8F34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Comm</w:t>
            </w:r>
            <w:proofErr w:type="spellEnd"/>
            <w:r>
              <w:rPr>
                <w:sz w:val="21"/>
                <w:szCs w:val="21"/>
              </w:rPr>
              <w:t>. Non verbale</w:t>
            </w:r>
          </w:p>
        </w:tc>
        <w:tc>
          <w:tcPr>
            <w:tcW w:w="474" w:type="pct"/>
            <w:vMerge/>
          </w:tcPr>
          <w:p w14:paraId="448B30F1" w14:textId="25D29BCA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AE177F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DA9EF27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27B54326" w14:textId="2B48951E" w:rsidTr="003649A0">
        <w:trPr>
          <w:trHeight w:val="24"/>
        </w:trPr>
        <w:tc>
          <w:tcPr>
            <w:tcW w:w="779" w:type="pct"/>
            <w:vMerge w:val="restart"/>
            <w:vAlign w:val="center"/>
          </w:tcPr>
          <w:p w14:paraId="3488F83A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Connaissances et mise à portée du discours</w:t>
            </w:r>
          </w:p>
        </w:tc>
        <w:tc>
          <w:tcPr>
            <w:tcW w:w="913" w:type="pct"/>
            <w:vAlign w:val="center"/>
          </w:tcPr>
          <w:p w14:paraId="05A79D5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Connaissances</w:t>
            </w:r>
          </w:p>
        </w:tc>
        <w:tc>
          <w:tcPr>
            <w:tcW w:w="1085" w:type="pct"/>
          </w:tcPr>
          <w:p w14:paraId="2FC3F4D0" w14:textId="1EFD1B9A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Notions</w:t>
            </w:r>
          </w:p>
        </w:tc>
        <w:tc>
          <w:tcPr>
            <w:tcW w:w="474" w:type="pct"/>
            <w:vMerge w:val="restart"/>
          </w:tcPr>
          <w:p w14:paraId="0A4CDFE4" w14:textId="327AE585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4235DEE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1A8D73BF" w14:textId="04203C8E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3649A0" w:rsidRPr="00E1635B" w14:paraId="3D1363EC" w14:textId="3F9E23AE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6FDDCC9D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2AFF8BA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Vocabulaire</w:t>
            </w:r>
          </w:p>
        </w:tc>
        <w:tc>
          <w:tcPr>
            <w:tcW w:w="1085" w:type="pct"/>
          </w:tcPr>
          <w:p w14:paraId="3689B79F" w14:textId="38351E85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Vocabulaire</w:t>
            </w:r>
          </w:p>
        </w:tc>
        <w:tc>
          <w:tcPr>
            <w:tcW w:w="474" w:type="pct"/>
            <w:vMerge/>
          </w:tcPr>
          <w:p w14:paraId="289CB592" w14:textId="0B938CB5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EEE753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30CB9404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53722378" w14:textId="0CFA3413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2BED1D44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42888CF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12104F3" w14:textId="58D28F33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Syntaxe</w:t>
            </w:r>
          </w:p>
        </w:tc>
        <w:tc>
          <w:tcPr>
            <w:tcW w:w="474" w:type="pct"/>
            <w:vMerge/>
          </w:tcPr>
          <w:p w14:paraId="0B94188D" w14:textId="5C562D9F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B7E9DA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75AC6F7A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42D3B881" w14:textId="733D8C76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5CC7A7B5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7279A0E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F7B5431" w14:textId="77249A6B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Registre</w:t>
            </w:r>
          </w:p>
        </w:tc>
        <w:tc>
          <w:tcPr>
            <w:tcW w:w="474" w:type="pct"/>
            <w:vMerge/>
          </w:tcPr>
          <w:p w14:paraId="3F1F533A" w14:textId="1AC7D6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FC8BBA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1B426F80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1904C15" w14:textId="5EBC32E0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4F5A079A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4BE2778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Mise à portée</w:t>
            </w:r>
          </w:p>
        </w:tc>
        <w:tc>
          <w:tcPr>
            <w:tcW w:w="1085" w:type="pct"/>
          </w:tcPr>
          <w:p w14:paraId="44602675" w14:textId="35EF0E19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Clarté</w:t>
            </w:r>
          </w:p>
        </w:tc>
        <w:tc>
          <w:tcPr>
            <w:tcW w:w="474" w:type="pct"/>
            <w:vMerge w:val="restart"/>
          </w:tcPr>
          <w:p w14:paraId="4A0FAAE4" w14:textId="3959C826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561BBF8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74F8B01C" w14:textId="4B05364D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3649A0" w:rsidRPr="00E1635B" w14:paraId="134F1E8E" w14:textId="0389223A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17C37C86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418CF1A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C301DAA" w14:textId="65DECE86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Points nouveaux</w:t>
            </w:r>
          </w:p>
        </w:tc>
        <w:tc>
          <w:tcPr>
            <w:tcW w:w="474" w:type="pct"/>
            <w:vMerge/>
          </w:tcPr>
          <w:p w14:paraId="57206CC0" w14:textId="37B02960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1F8DD5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3EF2CEE1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7E12D5D" w14:textId="03F77658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5D53F4EB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78E7B23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5831CA76" w14:textId="315B0243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Aide compréhension</w:t>
            </w:r>
          </w:p>
        </w:tc>
        <w:tc>
          <w:tcPr>
            <w:tcW w:w="474" w:type="pct"/>
            <w:vMerge/>
          </w:tcPr>
          <w:p w14:paraId="6BACAF76" w14:textId="5CEF0222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5AD426C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4783B0F6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727B26AF" w14:textId="2228A08A" w:rsidTr="003649A0">
        <w:trPr>
          <w:trHeight w:val="256"/>
        </w:trPr>
        <w:tc>
          <w:tcPr>
            <w:tcW w:w="779" w:type="pct"/>
            <w:vMerge w:val="restart"/>
            <w:vAlign w:val="center"/>
          </w:tcPr>
          <w:p w14:paraId="349606AD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 de construction de l’argumentation</w:t>
            </w:r>
          </w:p>
        </w:tc>
        <w:tc>
          <w:tcPr>
            <w:tcW w:w="913" w:type="pct"/>
            <w:vMerge w:val="restart"/>
            <w:vAlign w:val="center"/>
          </w:tcPr>
          <w:p w14:paraId="7A8AF60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Organisation du discours</w:t>
            </w:r>
          </w:p>
        </w:tc>
        <w:tc>
          <w:tcPr>
            <w:tcW w:w="1085" w:type="pct"/>
          </w:tcPr>
          <w:p w14:paraId="35A3082D" w14:textId="685F75DB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Problème initial</w:t>
            </w:r>
          </w:p>
        </w:tc>
        <w:tc>
          <w:tcPr>
            <w:tcW w:w="474" w:type="pct"/>
            <w:vMerge w:val="restart"/>
          </w:tcPr>
          <w:p w14:paraId="400D9348" w14:textId="0930F13B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63D80D1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0BA39970" w14:textId="1B3C5F69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3649A0" w:rsidRPr="00E1635B" w14:paraId="4730E970" w14:textId="1E422638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79880706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7282705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499D7AC7" w14:textId="144B14F8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</w:t>
            </w:r>
          </w:p>
        </w:tc>
        <w:tc>
          <w:tcPr>
            <w:tcW w:w="474" w:type="pct"/>
            <w:vMerge/>
          </w:tcPr>
          <w:p w14:paraId="111C5029" w14:textId="4A7D7279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063C024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AC10596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3BE09EF7" w14:textId="0A004421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3A7840A2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3254639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62C8E76E" w14:textId="7B0DC2A1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Transitions</w:t>
            </w:r>
          </w:p>
        </w:tc>
        <w:tc>
          <w:tcPr>
            <w:tcW w:w="474" w:type="pct"/>
            <w:vMerge/>
          </w:tcPr>
          <w:p w14:paraId="6A7E52ED" w14:textId="397BF092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0B40469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47426A66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960EDDC" w14:textId="59F89EAC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333F4598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1D5DA63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0D350D91" w14:textId="00BB6520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Conclusion</w:t>
            </w:r>
          </w:p>
        </w:tc>
        <w:tc>
          <w:tcPr>
            <w:tcW w:w="474" w:type="pct"/>
            <w:vMerge/>
          </w:tcPr>
          <w:p w14:paraId="2CBE8F8E" w14:textId="5063515C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59612E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31EC2199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2315AACE" w14:textId="4AD1C0C0" w:rsidTr="003649A0">
        <w:trPr>
          <w:trHeight w:val="256"/>
        </w:trPr>
        <w:tc>
          <w:tcPr>
            <w:tcW w:w="779" w:type="pct"/>
            <w:vMerge w:val="restart"/>
            <w:vAlign w:val="center"/>
          </w:tcPr>
          <w:p w14:paraId="6691C9A4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 de la prise de parole en continu</w:t>
            </w:r>
          </w:p>
        </w:tc>
        <w:tc>
          <w:tcPr>
            <w:tcW w:w="913" w:type="pct"/>
            <w:vMerge w:val="restart"/>
            <w:vAlign w:val="center"/>
          </w:tcPr>
          <w:p w14:paraId="01F185A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Gestion du temps</w:t>
            </w:r>
          </w:p>
        </w:tc>
        <w:tc>
          <w:tcPr>
            <w:tcW w:w="1085" w:type="pct"/>
          </w:tcPr>
          <w:p w14:paraId="5095E46A" w14:textId="73099998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Durée totale</w:t>
            </w:r>
          </w:p>
        </w:tc>
        <w:tc>
          <w:tcPr>
            <w:tcW w:w="474" w:type="pct"/>
            <w:vMerge w:val="restart"/>
          </w:tcPr>
          <w:p w14:paraId="29A2034F" w14:textId="475630AB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4765AFC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BDC5B3E" w14:textId="5104EE4F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3649A0" w:rsidRPr="00E1635B" w14:paraId="6385F009" w14:textId="7FA53D06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1146732F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56BD9D7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4573411D" w14:textId="54DCC69D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Temps équilibrés</w:t>
            </w:r>
          </w:p>
        </w:tc>
        <w:tc>
          <w:tcPr>
            <w:tcW w:w="474" w:type="pct"/>
            <w:vMerge/>
          </w:tcPr>
          <w:p w14:paraId="434E3AA4" w14:textId="21689D9D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B2C74B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12317C7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40B2139C" w14:textId="3A53E5DD" w:rsidTr="003649A0">
        <w:trPr>
          <w:trHeight w:val="24"/>
        </w:trPr>
        <w:tc>
          <w:tcPr>
            <w:tcW w:w="779" w:type="pct"/>
            <w:vMerge/>
            <w:vAlign w:val="center"/>
          </w:tcPr>
          <w:p w14:paraId="24567086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14:paraId="232783B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Fluidité du discours</w:t>
            </w:r>
          </w:p>
        </w:tc>
        <w:tc>
          <w:tcPr>
            <w:tcW w:w="1085" w:type="pct"/>
          </w:tcPr>
          <w:p w14:paraId="1B1C093B" w14:textId="4ECEE6F9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 d’hésitations</w:t>
            </w:r>
          </w:p>
        </w:tc>
        <w:tc>
          <w:tcPr>
            <w:tcW w:w="474" w:type="pct"/>
            <w:vMerge/>
          </w:tcPr>
          <w:p w14:paraId="3DF4144A" w14:textId="7195CE66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57BB1F7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3FA62E72" w14:textId="77777777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D095273" w14:textId="6550A494" w:rsidTr="003649A0">
        <w:trPr>
          <w:trHeight w:val="24"/>
        </w:trPr>
        <w:tc>
          <w:tcPr>
            <w:tcW w:w="779" w:type="pct"/>
            <w:vMerge w:val="restart"/>
            <w:vAlign w:val="center"/>
          </w:tcPr>
          <w:p w14:paraId="0AA70E2F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Qualités de l’interaction avec le jury</w:t>
            </w:r>
          </w:p>
        </w:tc>
        <w:tc>
          <w:tcPr>
            <w:tcW w:w="913" w:type="pct"/>
            <w:vAlign w:val="center"/>
          </w:tcPr>
          <w:p w14:paraId="45D7D1A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Être à l’écoute</w:t>
            </w:r>
          </w:p>
        </w:tc>
        <w:tc>
          <w:tcPr>
            <w:tcW w:w="1085" w:type="pct"/>
          </w:tcPr>
          <w:p w14:paraId="596015B5" w14:textId="39BE4E50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Écoute / reformulation</w:t>
            </w:r>
          </w:p>
        </w:tc>
        <w:tc>
          <w:tcPr>
            <w:tcW w:w="474" w:type="pct"/>
            <w:vMerge w:val="restart"/>
          </w:tcPr>
          <w:p w14:paraId="0391DBF1" w14:textId="1D9ADEBF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0DAF66D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1C6A173" w14:textId="71217E8B" w:rsidR="003649A0" w:rsidRPr="00E1635B" w:rsidRDefault="003649A0" w:rsidP="003649A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</w:tc>
      </w:tr>
      <w:tr w:rsidR="003649A0" w:rsidRPr="00E1635B" w14:paraId="37FC66FC" w14:textId="1C2C90E5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09ACC16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4385163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Interaction</w:t>
            </w:r>
          </w:p>
        </w:tc>
        <w:tc>
          <w:tcPr>
            <w:tcW w:w="1085" w:type="pct"/>
          </w:tcPr>
          <w:p w14:paraId="32B25B4D" w14:textId="66C45D1E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Réponse</w:t>
            </w:r>
          </w:p>
        </w:tc>
        <w:tc>
          <w:tcPr>
            <w:tcW w:w="474" w:type="pct"/>
            <w:vMerge/>
          </w:tcPr>
          <w:p w14:paraId="63B113FD" w14:textId="562DB62A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B58C7F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</w:tcPr>
          <w:p w14:paraId="74BF6C0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</w:tr>
      <w:tr w:rsidR="003649A0" w:rsidRPr="00E1635B" w14:paraId="1994713D" w14:textId="6EA0CD71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6907AEF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66D0C06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6ED34B2F" w14:textId="440CE31C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Réactivité</w:t>
            </w:r>
          </w:p>
        </w:tc>
        <w:tc>
          <w:tcPr>
            <w:tcW w:w="474" w:type="pct"/>
            <w:vMerge/>
          </w:tcPr>
          <w:p w14:paraId="71730F5A" w14:textId="7F655DFA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6620F64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</w:tcPr>
          <w:p w14:paraId="29F6542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</w:tr>
      <w:tr w:rsidR="003649A0" w:rsidRPr="00E1635B" w14:paraId="1E9D8CBA" w14:textId="6A07FA04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6EC8DF2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2B263C5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616BE15E" w14:textId="350CEAE3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Développement</w:t>
            </w:r>
          </w:p>
        </w:tc>
        <w:tc>
          <w:tcPr>
            <w:tcW w:w="474" w:type="pct"/>
            <w:vMerge/>
          </w:tcPr>
          <w:p w14:paraId="74E535E8" w14:textId="3AF84495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8520BD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</w:tcPr>
          <w:p w14:paraId="4F0F6A1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</w:tr>
      <w:tr w:rsidR="003649A0" w:rsidRPr="00E1635B" w14:paraId="379A1E7C" w14:textId="1D65806C" w:rsidTr="003649A0">
        <w:trPr>
          <w:trHeight w:val="256"/>
        </w:trPr>
        <w:tc>
          <w:tcPr>
            <w:tcW w:w="779" w:type="pct"/>
            <w:vMerge/>
            <w:vAlign w:val="center"/>
          </w:tcPr>
          <w:p w14:paraId="1D2C8FF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519AD84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731C177" w14:textId="3F1CF6FB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Correction</w:t>
            </w:r>
          </w:p>
        </w:tc>
        <w:tc>
          <w:tcPr>
            <w:tcW w:w="474" w:type="pct"/>
            <w:vMerge/>
          </w:tcPr>
          <w:p w14:paraId="3C672F4C" w14:textId="02B1B9CE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5D8E4FD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</w:tcPr>
          <w:p w14:paraId="59FC6C1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A0766FA" w14:textId="2EFCAE53" w:rsidR="00340EB5" w:rsidRDefault="00340EB5"/>
    <w:p w14:paraId="4BE68496" w14:textId="120AD986" w:rsidR="00751155" w:rsidRDefault="00751155"/>
    <w:p w14:paraId="454793DD" w14:textId="6600693D" w:rsidR="003649A0" w:rsidRDefault="003649A0"/>
    <w:p w14:paraId="38D22ED7" w14:textId="725BB43C" w:rsidR="003649A0" w:rsidRDefault="003649A0"/>
    <w:p w14:paraId="431E6299" w14:textId="7FB96AB5" w:rsidR="003649A0" w:rsidRDefault="003649A0"/>
    <w:p w14:paraId="073FADE0" w14:textId="77777777" w:rsidR="003649A0" w:rsidRDefault="003649A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2381"/>
      </w:tblGrid>
      <w:tr w:rsidR="00340EB5" w:rsidRPr="00340EB5" w14:paraId="41BEC23A" w14:textId="77777777" w:rsidTr="005A3B06">
        <w:trPr>
          <w:jc w:val="center"/>
        </w:trPr>
        <w:tc>
          <w:tcPr>
            <w:tcW w:w="8075" w:type="dxa"/>
            <w:vAlign w:val="center"/>
          </w:tcPr>
          <w:p w14:paraId="08E9C3D9" w14:textId="77777777" w:rsidR="00340EB5" w:rsidRPr="00340EB5" w:rsidRDefault="00340EB5" w:rsidP="005A3B06">
            <w:pPr>
              <w:jc w:val="center"/>
              <w:rPr>
                <w:b/>
                <w:bCs/>
                <w:sz w:val="28"/>
                <w:szCs w:val="28"/>
              </w:rPr>
            </w:pPr>
            <w:r w:rsidRPr="00340EB5">
              <w:rPr>
                <w:b/>
                <w:bCs/>
                <w:sz w:val="28"/>
                <w:szCs w:val="28"/>
              </w:rPr>
              <w:lastRenderedPageBreak/>
              <w:t>Grille d’évaluation</w:t>
            </w:r>
          </w:p>
        </w:tc>
        <w:tc>
          <w:tcPr>
            <w:tcW w:w="2381" w:type="dxa"/>
            <w:vAlign w:val="center"/>
          </w:tcPr>
          <w:p w14:paraId="0B0B0B57" w14:textId="69A45A14" w:rsidR="00340EB5" w:rsidRPr="00340EB5" w:rsidRDefault="00340EB5" w:rsidP="005A3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 90 (1/2)</w:t>
            </w:r>
          </w:p>
        </w:tc>
      </w:tr>
    </w:tbl>
    <w:p w14:paraId="4E2DF8B2" w14:textId="77777777" w:rsidR="00340EB5" w:rsidRDefault="00340EB5" w:rsidP="00340EB5"/>
    <w:p w14:paraId="352FA2AF" w14:textId="77777777" w:rsidR="003649A0" w:rsidRDefault="003649A0" w:rsidP="003649A0"/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3649A0" w14:paraId="6559E392" w14:textId="77777777" w:rsidTr="005A3B06">
        <w:tc>
          <w:tcPr>
            <w:tcW w:w="15304" w:type="dxa"/>
            <w:shd w:val="clear" w:color="auto" w:fill="C5E0B3" w:themeFill="accent6" w:themeFillTint="66"/>
          </w:tcPr>
          <w:p w14:paraId="7F80EFE2" w14:textId="77777777" w:rsidR="003649A0" w:rsidRPr="00B5653F" w:rsidRDefault="003649A0" w:rsidP="005A3B06">
            <w:pPr>
              <w:jc w:val="center"/>
              <w:rPr>
                <w:b/>
                <w:bCs/>
                <w:u w:val="single"/>
              </w:rPr>
            </w:pPr>
            <w:r w:rsidRPr="00B5653F">
              <w:rPr>
                <w:b/>
                <w:bCs/>
                <w:u w:val="single"/>
              </w:rPr>
              <w:t>Grille d’évaluation à compléter par le jury composé d’élèves et par le professeur.</w:t>
            </w:r>
          </w:p>
          <w:p w14:paraId="107FA8EA" w14:textId="77777777" w:rsidR="003649A0" w:rsidRDefault="003649A0" w:rsidP="005A3B06"/>
          <w:p w14:paraId="0C7FDD92" w14:textId="77777777" w:rsidR="003649A0" w:rsidRDefault="003649A0" w:rsidP="003649A0">
            <w:pPr>
              <w:pStyle w:val="Paragraphedeliste"/>
              <w:numPr>
                <w:ilvl w:val="0"/>
                <w:numId w:val="3"/>
              </w:numPr>
            </w:pPr>
            <w:r>
              <w:t>Surligner les critères observés lors de la prestation orale du candidat.</w:t>
            </w:r>
          </w:p>
          <w:p w14:paraId="2063E53C" w14:textId="77777777" w:rsidR="003649A0" w:rsidRDefault="003649A0" w:rsidP="003649A0">
            <w:pPr>
              <w:pStyle w:val="Paragraphedeliste"/>
              <w:numPr>
                <w:ilvl w:val="0"/>
                <w:numId w:val="3"/>
              </w:numPr>
            </w:pPr>
            <w:r>
              <w:t>En jury, à l’aide de la grille d’évaluation, définir un niveau de maitrise et formuler un conseil pour progresser.</w:t>
            </w:r>
          </w:p>
          <w:p w14:paraId="335DF54E" w14:textId="77777777" w:rsidR="003649A0" w:rsidRDefault="003649A0" w:rsidP="005A3B06"/>
          <w:p w14:paraId="36988841" w14:textId="77777777" w:rsidR="003649A0" w:rsidRPr="003649A0" w:rsidRDefault="003649A0" w:rsidP="005A3B06">
            <w:pPr>
              <w:jc w:val="both"/>
              <w:rPr>
                <w:i/>
                <w:iCs/>
              </w:rPr>
            </w:pPr>
            <w:r w:rsidRPr="003649A0">
              <w:rPr>
                <w:i/>
                <w:iCs/>
              </w:rPr>
              <w:t>Dans la colonne conseil, il s’agit, pour les membres du jury d’expliquer comment le candidat peut améliorer sa compétence (ex : « discours audible, mais débit trop rapide et articulation insuffisante » pour justifier d’une maitrise faible).</w:t>
            </w:r>
          </w:p>
          <w:p w14:paraId="14AFF411" w14:textId="77777777" w:rsidR="003649A0" w:rsidRDefault="003649A0" w:rsidP="005A3B06">
            <w:pPr>
              <w:jc w:val="both"/>
            </w:pPr>
          </w:p>
          <w:p w14:paraId="3D32EA78" w14:textId="77777777" w:rsidR="003649A0" w:rsidRPr="003649A0" w:rsidRDefault="003649A0" w:rsidP="005A3B06">
            <w:pPr>
              <w:jc w:val="center"/>
              <w:rPr>
                <w:b/>
                <w:bCs/>
              </w:rPr>
            </w:pPr>
            <w:r w:rsidRPr="003649A0">
              <w:rPr>
                <w:b/>
                <w:bCs/>
              </w:rPr>
              <w:t>Ce document permet d’évaluer la prestation de l’élève, et doit ensuite lui permettre de compléter sa fiche de suivi personnelle.</w:t>
            </w:r>
          </w:p>
        </w:tc>
      </w:tr>
    </w:tbl>
    <w:p w14:paraId="447C3A0C" w14:textId="77777777" w:rsidR="003649A0" w:rsidRDefault="003649A0" w:rsidP="003649A0"/>
    <w:p w14:paraId="6CCBA850" w14:textId="77777777" w:rsidR="003649A0" w:rsidRDefault="003649A0" w:rsidP="003649A0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30"/>
        <w:gridCol w:w="1909"/>
        <w:gridCol w:w="2269"/>
        <w:gridCol w:w="991"/>
        <w:gridCol w:w="3011"/>
        <w:gridCol w:w="646"/>
      </w:tblGrid>
      <w:tr w:rsidR="003649A0" w:rsidRPr="00EB541A" w14:paraId="3E2B9E55" w14:textId="77777777" w:rsidTr="005A3B06">
        <w:trPr>
          <w:trHeight w:val="701"/>
        </w:trPr>
        <w:tc>
          <w:tcPr>
            <w:tcW w:w="1692" w:type="pct"/>
            <w:gridSpan w:val="2"/>
            <w:vAlign w:val="center"/>
          </w:tcPr>
          <w:p w14:paraId="2D78BA64" w14:textId="77777777" w:rsidR="003649A0" w:rsidRPr="00EB541A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B541A">
              <w:rPr>
                <w:b/>
                <w:bCs/>
                <w:sz w:val="21"/>
                <w:szCs w:val="21"/>
              </w:rPr>
              <w:t>Critères d’évaluation</w:t>
            </w:r>
          </w:p>
        </w:tc>
        <w:tc>
          <w:tcPr>
            <w:tcW w:w="1085" w:type="pct"/>
          </w:tcPr>
          <w:p w14:paraId="0B936194" w14:textId="77777777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Critères observés</w:t>
            </w:r>
          </w:p>
        </w:tc>
        <w:tc>
          <w:tcPr>
            <w:tcW w:w="474" w:type="pct"/>
            <w:vAlign w:val="center"/>
          </w:tcPr>
          <w:p w14:paraId="301316AD" w14:textId="77777777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Niveau de maitrise</w:t>
            </w:r>
          </w:p>
        </w:tc>
        <w:tc>
          <w:tcPr>
            <w:tcW w:w="1440" w:type="pct"/>
            <w:vAlign w:val="center"/>
          </w:tcPr>
          <w:p w14:paraId="6759AF41" w14:textId="77777777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Conseils</w:t>
            </w:r>
          </w:p>
        </w:tc>
        <w:tc>
          <w:tcPr>
            <w:tcW w:w="309" w:type="pct"/>
            <w:vAlign w:val="center"/>
          </w:tcPr>
          <w:p w14:paraId="76A54A98" w14:textId="77777777" w:rsidR="003649A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Note</w:t>
            </w:r>
          </w:p>
        </w:tc>
      </w:tr>
      <w:tr w:rsidR="003649A0" w:rsidRPr="00E1635B" w14:paraId="04D22ECE" w14:textId="77777777" w:rsidTr="005A3B06">
        <w:trPr>
          <w:trHeight w:val="256"/>
        </w:trPr>
        <w:tc>
          <w:tcPr>
            <w:tcW w:w="779" w:type="pct"/>
            <w:vMerge w:val="restart"/>
            <w:vAlign w:val="center"/>
          </w:tcPr>
          <w:p w14:paraId="2A65F91F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Qualités orales</w:t>
            </w:r>
          </w:p>
        </w:tc>
        <w:tc>
          <w:tcPr>
            <w:tcW w:w="913" w:type="pct"/>
            <w:vMerge w:val="restart"/>
            <w:vAlign w:val="center"/>
          </w:tcPr>
          <w:p w14:paraId="2512F6B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Voix</w:t>
            </w:r>
          </w:p>
        </w:tc>
        <w:tc>
          <w:tcPr>
            <w:tcW w:w="1085" w:type="pct"/>
          </w:tcPr>
          <w:p w14:paraId="638FF69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Audible</w:t>
            </w:r>
          </w:p>
        </w:tc>
        <w:tc>
          <w:tcPr>
            <w:tcW w:w="474" w:type="pct"/>
            <w:vMerge w:val="restart"/>
          </w:tcPr>
          <w:p w14:paraId="24F3E17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3B1D473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D417FD6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3649A0" w:rsidRPr="00E1635B" w14:paraId="4C070817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0E5A4445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37F9BDB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02F00D9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Débit</w:t>
            </w:r>
          </w:p>
        </w:tc>
        <w:tc>
          <w:tcPr>
            <w:tcW w:w="474" w:type="pct"/>
            <w:vMerge/>
          </w:tcPr>
          <w:p w14:paraId="4E463A3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77341A1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24D9A120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5F1AF53C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44CE2E6D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34D7DDC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5864988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Diction</w:t>
            </w:r>
          </w:p>
        </w:tc>
        <w:tc>
          <w:tcPr>
            <w:tcW w:w="474" w:type="pct"/>
            <w:vMerge/>
          </w:tcPr>
          <w:p w14:paraId="263D30F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48C421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3D0DF7F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B17B03B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283EE06E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0F34A97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Engagement</w:t>
            </w:r>
          </w:p>
        </w:tc>
        <w:tc>
          <w:tcPr>
            <w:tcW w:w="1085" w:type="pct"/>
          </w:tcPr>
          <w:p w14:paraId="7255007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</w:t>
            </w:r>
          </w:p>
        </w:tc>
        <w:tc>
          <w:tcPr>
            <w:tcW w:w="474" w:type="pct"/>
            <w:vMerge w:val="restart"/>
          </w:tcPr>
          <w:p w14:paraId="420063DF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24043F2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51F7662D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3649A0" w:rsidRPr="00E1635B" w14:paraId="77FEFA68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76D07FC7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37C2E5E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4AFAF5C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Pause</w:t>
            </w:r>
          </w:p>
        </w:tc>
        <w:tc>
          <w:tcPr>
            <w:tcW w:w="474" w:type="pct"/>
            <w:vMerge/>
          </w:tcPr>
          <w:p w14:paraId="18B3E73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8B97EC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F4227D6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631B8D5A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0BD9546E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2B88C22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388C080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Convaincant</w:t>
            </w:r>
          </w:p>
        </w:tc>
        <w:tc>
          <w:tcPr>
            <w:tcW w:w="474" w:type="pct"/>
            <w:vMerge/>
          </w:tcPr>
          <w:p w14:paraId="6F1C326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7C5A488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6445C175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FF11840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330AAC75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3B86DA8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Posture</w:t>
            </w:r>
          </w:p>
        </w:tc>
        <w:tc>
          <w:tcPr>
            <w:tcW w:w="1085" w:type="pct"/>
          </w:tcPr>
          <w:p w14:paraId="3F7A0E3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Droiture</w:t>
            </w:r>
          </w:p>
        </w:tc>
        <w:tc>
          <w:tcPr>
            <w:tcW w:w="474" w:type="pct"/>
            <w:vMerge w:val="restart"/>
          </w:tcPr>
          <w:p w14:paraId="4880FF8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17D858F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61DA54B9" w14:textId="3834E48D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</w:t>
            </w:r>
          </w:p>
        </w:tc>
      </w:tr>
      <w:tr w:rsidR="003649A0" w:rsidRPr="00E1635B" w14:paraId="31CE9429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2F3BF6F7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2A7E1F8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438D121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Regard</w:t>
            </w:r>
          </w:p>
        </w:tc>
        <w:tc>
          <w:tcPr>
            <w:tcW w:w="474" w:type="pct"/>
            <w:vMerge/>
          </w:tcPr>
          <w:p w14:paraId="15FB696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6907499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57A00AE3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1B2C66E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5D16BFBC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4CC67D2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75BBB2D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Attention</w:t>
            </w:r>
          </w:p>
        </w:tc>
        <w:tc>
          <w:tcPr>
            <w:tcW w:w="474" w:type="pct"/>
            <w:vMerge/>
          </w:tcPr>
          <w:p w14:paraId="3CC9612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14A1476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A3DD8CC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336FFEC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427325E7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5681F4BF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52972E7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Comm</w:t>
            </w:r>
            <w:proofErr w:type="spellEnd"/>
            <w:r>
              <w:rPr>
                <w:sz w:val="21"/>
                <w:szCs w:val="21"/>
              </w:rPr>
              <w:t>. Non verbale</w:t>
            </w:r>
          </w:p>
        </w:tc>
        <w:tc>
          <w:tcPr>
            <w:tcW w:w="474" w:type="pct"/>
            <w:vMerge/>
          </w:tcPr>
          <w:p w14:paraId="0CDE2E0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297744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47542C5E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E2F187E" w14:textId="77777777" w:rsidTr="005A3B06">
        <w:trPr>
          <w:trHeight w:val="24"/>
        </w:trPr>
        <w:tc>
          <w:tcPr>
            <w:tcW w:w="779" w:type="pct"/>
            <w:vMerge w:val="restart"/>
            <w:vAlign w:val="center"/>
          </w:tcPr>
          <w:p w14:paraId="7004B82E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Connaissances et mise à portée du discours</w:t>
            </w:r>
          </w:p>
        </w:tc>
        <w:tc>
          <w:tcPr>
            <w:tcW w:w="913" w:type="pct"/>
            <w:vAlign w:val="center"/>
          </w:tcPr>
          <w:p w14:paraId="001AA67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Connaissances</w:t>
            </w:r>
          </w:p>
        </w:tc>
        <w:tc>
          <w:tcPr>
            <w:tcW w:w="1085" w:type="pct"/>
          </w:tcPr>
          <w:p w14:paraId="196FEC7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Notions</w:t>
            </w:r>
          </w:p>
        </w:tc>
        <w:tc>
          <w:tcPr>
            <w:tcW w:w="474" w:type="pct"/>
            <w:vMerge w:val="restart"/>
          </w:tcPr>
          <w:p w14:paraId="75D003B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482ACA24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2C99AA82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3649A0" w:rsidRPr="00E1635B" w14:paraId="2F952657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0FCB5665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 w:val="restart"/>
            <w:vAlign w:val="center"/>
          </w:tcPr>
          <w:p w14:paraId="06BE1226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Vocabulaire</w:t>
            </w:r>
          </w:p>
        </w:tc>
        <w:tc>
          <w:tcPr>
            <w:tcW w:w="1085" w:type="pct"/>
          </w:tcPr>
          <w:p w14:paraId="44CAEAC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Vocabulaire</w:t>
            </w:r>
          </w:p>
        </w:tc>
        <w:tc>
          <w:tcPr>
            <w:tcW w:w="474" w:type="pct"/>
            <w:vMerge/>
          </w:tcPr>
          <w:p w14:paraId="379DF69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4209C2F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B895BD8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1DBF31B9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07ECAC47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1D99DD0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32C07EED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Syntaxe</w:t>
            </w:r>
          </w:p>
        </w:tc>
        <w:tc>
          <w:tcPr>
            <w:tcW w:w="474" w:type="pct"/>
            <w:vMerge/>
          </w:tcPr>
          <w:p w14:paraId="1DD224D7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1DBFE4F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0FB7EB01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504B7CA5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4AE34E10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0D369D1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03348C8A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Registre</w:t>
            </w:r>
          </w:p>
        </w:tc>
        <w:tc>
          <w:tcPr>
            <w:tcW w:w="474" w:type="pct"/>
            <w:vMerge/>
          </w:tcPr>
          <w:p w14:paraId="12004B2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3050A3F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20AE0D93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04092920" w14:textId="77777777" w:rsidTr="005A3B06">
        <w:trPr>
          <w:trHeight w:val="256"/>
        </w:trPr>
        <w:tc>
          <w:tcPr>
            <w:tcW w:w="779" w:type="pct"/>
            <w:vMerge w:val="restart"/>
            <w:vAlign w:val="center"/>
          </w:tcPr>
          <w:p w14:paraId="2D1BC1AC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  <w:r w:rsidRPr="00E23C70">
              <w:rPr>
                <w:b/>
                <w:bCs/>
                <w:sz w:val="21"/>
                <w:szCs w:val="21"/>
              </w:rPr>
              <w:t>Qualité de la prise de parole en continu</w:t>
            </w:r>
          </w:p>
        </w:tc>
        <w:tc>
          <w:tcPr>
            <w:tcW w:w="913" w:type="pct"/>
            <w:vMerge w:val="restart"/>
            <w:vAlign w:val="center"/>
          </w:tcPr>
          <w:p w14:paraId="1CE1B90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Gestion du temps</w:t>
            </w:r>
          </w:p>
        </w:tc>
        <w:tc>
          <w:tcPr>
            <w:tcW w:w="1085" w:type="pct"/>
          </w:tcPr>
          <w:p w14:paraId="1A851233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Durée totale</w:t>
            </w:r>
          </w:p>
        </w:tc>
        <w:tc>
          <w:tcPr>
            <w:tcW w:w="474" w:type="pct"/>
            <w:vMerge w:val="restart"/>
          </w:tcPr>
          <w:p w14:paraId="7E17E645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 w:val="restart"/>
          </w:tcPr>
          <w:p w14:paraId="75E9EAA9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 w14:paraId="29DC5081" w14:textId="4F67D573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r w:rsidR="00D3682A">
              <w:rPr>
                <w:sz w:val="21"/>
                <w:szCs w:val="21"/>
              </w:rPr>
              <w:t>3</w:t>
            </w:r>
          </w:p>
        </w:tc>
      </w:tr>
      <w:tr w:rsidR="003649A0" w:rsidRPr="00E1635B" w14:paraId="4C0A2BB0" w14:textId="77777777" w:rsidTr="005A3B06">
        <w:trPr>
          <w:trHeight w:val="256"/>
        </w:trPr>
        <w:tc>
          <w:tcPr>
            <w:tcW w:w="779" w:type="pct"/>
            <w:vMerge/>
            <w:vAlign w:val="center"/>
          </w:tcPr>
          <w:p w14:paraId="6E7B764E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Merge/>
            <w:vAlign w:val="center"/>
          </w:tcPr>
          <w:p w14:paraId="11768BB2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pct"/>
          </w:tcPr>
          <w:p w14:paraId="0BD9DACC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Temps équilibrés</w:t>
            </w:r>
          </w:p>
        </w:tc>
        <w:tc>
          <w:tcPr>
            <w:tcW w:w="474" w:type="pct"/>
            <w:vMerge/>
          </w:tcPr>
          <w:p w14:paraId="3FAB8140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318A567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23248B8B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  <w:tr w:rsidR="003649A0" w:rsidRPr="00E1635B" w14:paraId="386A9327" w14:textId="77777777" w:rsidTr="005A3B06">
        <w:trPr>
          <w:trHeight w:val="24"/>
        </w:trPr>
        <w:tc>
          <w:tcPr>
            <w:tcW w:w="779" w:type="pct"/>
            <w:vMerge/>
            <w:vAlign w:val="center"/>
          </w:tcPr>
          <w:p w14:paraId="3D3AD0C2" w14:textId="77777777" w:rsidR="003649A0" w:rsidRPr="00E23C70" w:rsidRDefault="003649A0" w:rsidP="005A3B0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14:paraId="146789CE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 w:rsidRPr="00E1635B">
              <w:rPr>
                <w:sz w:val="21"/>
                <w:szCs w:val="21"/>
              </w:rPr>
              <w:t>Fluidité du discours</w:t>
            </w:r>
          </w:p>
        </w:tc>
        <w:tc>
          <w:tcPr>
            <w:tcW w:w="1085" w:type="pct"/>
          </w:tcPr>
          <w:p w14:paraId="631E69D1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 d’hésitations</w:t>
            </w:r>
          </w:p>
        </w:tc>
        <w:tc>
          <w:tcPr>
            <w:tcW w:w="474" w:type="pct"/>
            <w:vMerge/>
          </w:tcPr>
          <w:p w14:paraId="20CE69CB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pct"/>
            <w:vMerge/>
          </w:tcPr>
          <w:p w14:paraId="29BD55AF" w14:textId="77777777" w:rsidR="003649A0" w:rsidRPr="00E1635B" w:rsidRDefault="003649A0" w:rsidP="005A3B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" w:type="pct"/>
            <w:vMerge/>
            <w:vAlign w:val="center"/>
          </w:tcPr>
          <w:p w14:paraId="5F8CD23F" w14:textId="77777777" w:rsidR="003649A0" w:rsidRPr="00E1635B" w:rsidRDefault="003649A0" w:rsidP="005A3B06">
            <w:pPr>
              <w:jc w:val="right"/>
              <w:rPr>
                <w:sz w:val="21"/>
                <w:szCs w:val="21"/>
              </w:rPr>
            </w:pPr>
          </w:p>
        </w:tc>
      </w:tr>
    </w:tbl>
    <w:p w14:paraId="61A001E9" w14:textId="77777777" w:rsidR="003649A0" w:rsidRDefault="003649A0" w:rsidP="003649A0"/>
    <w:p w14:paraId="54AAA565" w14:textId="77777777" w:rsidR="00340EB5" w:rsidRDefault="00340EB5" w:rsidP="00340EB5"/>
    <w:p w14:paraId="4199E90A" w14:textId="77777777" w:rsidR="00340EB5" w:rsidRDefault="00340EB5"/>
    <w:sectPr w:rsidR="00340EB5" w:rsidSect="00751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A46"/>
    <w:multiLevelType w:val="hybridMultilevel"/>
    <w:tmpl w:val="0F0243A0"/>
    <w:lvl w:ilvl="0" w:tplc="14B4C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3507"/>
    <w:multiLevelType w:val="hybridMultilevel"/>
    <w:tmpl w:val="0F024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3EBD"/>
    <w:multiLevelType w:val="hybridMultilevel"/>
    <w:tmpl w:val="2F60EABE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 w16cid:durableId="607080855">
    <w:abstractNumId w:val="2"/>
  </w:num>
  <w:num w:numId="2" w16cid:durableId="1433471426">
    <w:abstractNumId w:val="0"/>
  </w:num>
  <w:num w:numId="3" w16cid:durableId="206864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5"/>
    <w:rsid w:val="001474AC"/>
    <w:rsid w:val="00340EB5"/>
    <w:rsid w:val="003649A0"/>
    <w:rsid w:val="0067121C"/>
    <w:rsid w:val="00751155"/>
    <w:rsid w:val="00983673"/>
    <w:rsid w:val="00D3682A"/>
    <w:rsid w:val="00D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F0DFD"/>
  <w15:chartTrackingRefBased/>
  <w15:docId w15:val="{F427B44A-CB0D-2140-955B-ABA3904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Bubbe</dc:creator>
  <cp:keywords/>
  <dc:description/>
  <cp:lastModifiedBy>Noémie Bubbe</cp:lastModifiedBy>
  <cp:revision>1</cp:revision>
  <dcterms:created xsi:type="dcterms:W3CDTF">2022-04-20T20:50:00Z</dcterms:created>
  <dcterms:modified xsi:type="dcterms:W3CDTF">2022-04-20T21:21:00Z</dcterms:modified>
</cp:coreProperties>
</file>