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D145" w14:textId="7DDFC5BB" w:rsidR="00A04A83" w:rsidRPr="00A04A83" w:rsidRDefault="00A04A83" w:rsidP="003D3FA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993"/>
        </w:tabs>
        <w:spacing w:after="0" w:line="240" w:lineRule="auto"/>
        <w:jc w:val="both"/>
        <w:rPr>
          <w:rFonts w:asciiTheme="majorHAnsi" w:hAnsiTheme="majorHAnsi"/>
          <w:b/>
          <w:bCs/>
          <w:szCs w:val="26"/>
        </w:rPr>
      </w:pPr>
      <w:r w:rsidRPr="00A04A83">
        <w:rPr>
          <w:rFonts w:asciiTheme="majorHAnsi" w:hAnsiTheme="majorHAnsi"/>
          <w:b/>
          <w:bCs/>
          <w:szCs w:val="26"/>
        </w:rPr>
        <w:t>La source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THEME 1</w:t>
      </w:r>
    </w:p>
    <w:p w14:paraId="55037D28" w14:textId="15F9D4B4" w:rsidR="00A04A83" w:rsidRDefault="00A04A83" w:rsidP="003D3FA7">
      <w:pPr>
        <w:spacing w:after="0" w:line="240" w:lineRule="auto"/>
        <w:rPr>
          <w:rFonts w:asciiTheme="majorHAnsi" w:hAnsiTheme="majorHAnsi"/>
          <w:b/>
          <w:bCs/>
          <w:szCs w:val="26"/>
        </w:rPr>
      </w:pPr>
      <w:r w:rsidRPr="00A04A83">
        <w:rPr>
          <w:rFonts w:asciiTheme="majorHAnsi" w:hAnsiTheme="majorHAnsi"/>
          <w:b/>
          <w:bCs/>
          <w:szCs w:val="26"/>
        </w:rPr>
        <w:t>Enseignement scientifique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 xml:space="preserve"> </w:t>
      </w:r>
      <w:r>
        <w:rPr>
          <w:rFonts w:asciiTheme="majorHAnsi" w:hAnsiTheme="majorHAnsi"/>
          <w:b/>
          <w:bCs/>
          <w:szCs w:val="26"/>
        </w:rPr>
        <w:t xml:space="preserve">    </w:t>
      </w:r>
      <w:r w:rsidRPr="00A04A83">
        <w:rPr>
          <w:rFonts w:asciiTheme="majorHAnsi" w:hAnsiTheme="majorHAnsi"/>
          <w:b/>
          <w:bCs/>
          <w:szCs w:val="26"/>
        </w:rPr>
        <w:t>TERMINALE</w:t>
      </w:r>
    </w:p>
    <w:p w14:paraId="3042E96B" w14:textId="77777777" w:rsidR="00A04A83" w:rsidRPr="00A04A83" w:rsidRDefault="00A04A83" w:rsidP="003D3FA7">
      <w:pPr>
        <w:spacing w:after="0" w:line="240" w:lineRule="auto"/>
        <w:rPr>
          <w:rFonts w:asciiTheme="majorHAnsi" w:hAnsiTheme="majorHAnsi"/>
          <w:b/>
          <w:bCs/>
          <w:szCs w:val="26"/>
        </w:rPr>
      </w:pPr>
    </w:p>
    <w:p w14:paraId="09A358E4" w14:textId="21A3BD81" w:rsidR="00AE77B1" w:rsidRDefault="00AE77B1" w:rsidP="00AE77B1">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L’évolution comme grille de lecture du monde </w:t>
      </w:r>
    </w:p>
    <w:p w14:paraId="01E55AB3" w14:textId="7BC43C5D" w:rsidR="00A04A83" w:rsidRPr="00A04A83" w:rsidRDefault="00AE77B1" w:rsidP="00AE77B1">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A</w:t>
      </w:r>
      <w:r w:rsidR="004341DB">
        <w:rPr>
          <w:rFonts w:asciiTheme="majorHAnsi" w:hAnsiTheme="majorHAnsi"/>
          <w:b/>
          <w:sz w:val="28"/>
          <w:szCs w:val="28"/>
        </w:rPr>
        <w:t>telier</w:t>
      </w:r>
      <w:r>
        <w:rPr>
          <w:rFonts w:asciiTheme="majorHAnsi" w:hAnsiTheme="majorHAnsi"/>
          <w:b/>
          <w:sz w:val="28"/>
          <w:szCs w:val="28"/>
        </w:rPr>
        <w:t xml:space="preserve"> 1 : L’œil une structure imparfaite à l’histoire évolutive complexe. </w:t>
      </w:r>
    </w:p>
    <w:p w14:paraId="60CAA4C2" w14:textId="0E666E36" w:rsidR="00CC1BFB" w:rsidRPr="00CC1BFB" w:rsidRDefault="00BD2440" w:rsidP="00CC1BFB">
      <w:pPr>
        <w:tabs>
          <w:tab w:val="left" w:pos="5149"/>
        </w:tabs>
        <w:jc w:val="both"/>
        <w:rPr>
          <w:rFonts w:asciiTheme="majorHAnsi" w:eastAsia="Calibri" w:hAnsiTheme="majorHAnsi" w:cs="Calibri"/>
          <w:sz w:val="24"/>
        </w:rPr>
      </w:pPr>
      <w:r>
        <w:rPr>
          <w:rFonts w:asciiTheme="majorHAnsi" w:eastAsia="Calibri" w:hAnsiTheme="majorHAnsi" w:cs="Calibri"/>
          <w:sz w:val="24"/>
        </w:rPr>
        <w:t xml:space="preserve">Objectif : </w:t>
      </w:r>
      <w:r w:rsidR="00CC1BFB" w:rsidRPr="00CC1BFB">
        <w:rPr>
          <w:rFonts w:asciiTheme="majorHAnsi" w:eastAsia="Calibri" w:hAnsiTheme="majorHAnsi" w:cs="Calibri"/>
          <w:sz w:val="24"/>
        </w:rPr>
        <w:t>Montrer à partir de l’étude des différents documents que l’œil humain est le résultat d’une évolution longue de différentes structures à l’origine de sa fonction.</w:t>
      </w:r>
    </w:p>
    <w:p w14:paraId="591F9DE9" w14:textId="77777777" w:rsidR="00CC1BFB" w:rsidRPr="00CC1BFB" w:rsidRDefault="00CC1BFB" w:rsidP="006E603E">
      <w:pPr>
        <w:tabs>
          <w:tab w:val="left" w:pos="5149"/>
        </w:tabs>
        <w:spacing w:after="0"/>
        <w:jc w:val="both"/>
        <w:rPr>
          <w:rFonts w:asciiTheme="majorHAnsi" w:eastAsia="Calibri" w:hAnsiTheme="majorHAnsi" w:cs="Calibri"/>
          <w:b/>
          <w:bCs/>
          <w:sz w:val="24"/>
        </w:rPr>
      </w:pPr>
      <w:r w:rsidRPr="00851572">
        <w:rPr>
          <w:rFonts w:asciiTheme="majorHAnsi" w:eastAsia="Calibri" w:hAnsiTheme="majorHAnsi" w:cs="Calibri"/>
          <w:b/>
          <w:bCs/>
          <w:sz w:val="24"/>
        </w:rPr>
        <w:t xml:space="preserve">Votre présentation devra : </w:t>
      </w:r>
    </w:p>
    <w:p w14:paraId="2CF9E204" w14:textId="1AAF794A" w:rsidR="00CC1BFB" w:rsidRPr="00CC1BFB" w:rsidRDefault="00CC1BFB" w:rsidP="006E603E">
      <w:pPr>
        <w:numPr>
          <w:ilvl w:val="0"/>
          <w:numId w:val="6"/>
        </w:numPr>
        <w:tabs>
          <w:tab w:val="left" w:pos="5149"/>
        </w:tabs>
        <w:spacing w:after="0"/>
        <w:jc w:val="both"/>
        <w:rPr>
          <w:rFonts w:asciiTheme="majorHAnsi" w:eastAsia="Calibri" w:hAnsiTheme="majorHAnsi" w:cs="Calibri"/>
          <w:b/>
          <w:bCs/>
          <w:sz w:val="24"/>
        </w:rPr>
      </w:pPr>
      <w:r w:rsidRPr="00851572">
        <w:rPr>
          <w:rFonts w:asciiTheme="majorHAnsi" w:eastAsia="Calibri" w:hAnsiTheme="majorHAnsi" w:cs="Calibri"/>
          <w:b/>
          <w:bCs/>
          <w:sz w:val="24"/>
        </w:rPr>
        <w:t>Présenter les grandes étapes de l’évolution ayant permis l’apparition de l’œil humain</w:t>
      </w:r>
      <w:r w:rsidR="00AF7065">
        <w:rPr>
          <w:rFonts w:asciiTheme="majorHAnsi" w:eastAsia="Calibri" w:hAnsiTheme="majorHAnsi" w:cs="Calibri"/>
          <w:b/>
          <w:bCs/>
          <w:sz w:val="24"/>
        </w:rPr>
        <w:t>.</w:t>
      </w:r>
    </w:p>
    <w:p w14:paraId="09607C49" w14:textId="58CCD83C" w:rsidR="00CC1BFB" w:rsidRPr="00CC1BFB" w:rsidRDefault="00CC1BFB" w:rsidP="006E603E">
      <w:pPr>
        <w:numPr>
          <w:ilvl w:val="0"/>
          <w:numId w:val="6"/>
        </w:numPr>
        <w:tabs>
          <w:tab w:val="left" w:pos="5149"/>
        </w:tabs>
        <w:spacing w:after="0"/>
        <w:jc w:val="both"/>
        <w:rPr>
          <w:rFonts w:asciiTheme="majorHAnsi" w:eastAsia="Calibri" w:hAnsiTheme="majorHAnsi" w:cs="Calibri"/>
          <w:b/>
          <w:bCs/>
          <w:sz w:val="24"/>
        </w:rPr>
      </w:pPr>
      <w:r w:rsidRPr="00851572">
        <w:rPr>
          <w:rFonts w:asciiTheme="majorHAnsi" w:eastAsia="Calibri" w:hAnsiTheme="majorHAnsi" w:cs="Calibri"/>
          <w:b/>
          <w:bCs/>
          <w:sz w:val="24"/>
        </w:rPr>
        <w:t>Montrer que l’œil humain est une structure imparfaite qui pourtant rempli sa fonction</w:t>
      </w:r>
      <w:r w:rsidR="00AF7065">
        <w:rPr>
          <w:rFonts w:asciiTheme="majorHAnsi" w:eastAsia="Calibri" w:hAnsiTheme="majorHAnsi" w:cs="Calibri"/>
          <w:b/>
          <w:bCs/>
          <w:sz w:val="24"/>
        </w:rPr>
        <w:t>.</w:t>
      </w:r>
    </w:p>
    <w:p w14:paraId="7F96FCFE" w14:textId="2AEAF5EC" w:rsidR="00BD2440" w:rsidRDefault="00BD2440" w:rsidP="00BD2440">
      <w:pPr>
        <w:jc w:val="both"/>
        <w:rPr>
          <w:rFonts w:asciiTheme="majorHAnsi" w:hAnsiTheme="majorHAnsi"/>
          <w:b/>
          <w:color w:val="FF0000"/>
          <w:sz w:val="24"/>
          <w:szCs w:val="24"/>
          <w:u w:val="single"/>
        </w:rPr>
      </w:pPr>
    </w:p>
    <w:p w14:paraId="12E91F1A" w14:textId="143B3330" w:rsidR="00BD2440" w:rsidRPr="00BD2440" w:rsidRDefault="00BD2440" w:rsidP="00BD2440">
      <w:pPr>
        <w:jc w:val="both"/>
        <w:rPr>
          <w:rFonts w:asciiTheme="majorHAnsi" w:hAnsiTheme="majorHAnsi"/>
          <w:b/>
          <w:color w:val="000000" w:themeColor="text1"/>
          <w:sz w:val="24"/>
          <w:szCs w:val="24"/>
          <w:u w:val="single"/>
        </w:rPr>
      </w:pPr>
      <w:r w:rsidRPr="00BD2440">
        <w:rPr>
          <w:rFonts w:asciiTheme="majorHAnsi" w:hAnsiTheme="majorHAnsi"/>
          <w:b/>
          <w:color w:val="000000" w:themeColor="text1"/>
          <w:sz w:val="24"/>
          <w:szCs w:val="24"/>
          <w:u w:val="single"/>
        </w:rPr>
        <w:t xml:space="preserve">Ressources à votre disposition : </w:t>
      </w:r>
    </w:p>
    <w:p w14:paraId="016E895F" w14:textId="6E0C5765" w:rsidR="00BD2440" w:rsidRPr="006E603E" w:rsidRDefault="00AA34B4" w:rsidP="006E603E">
      <w:pPr>
        <w:jc w:val="both"/>
        <w:rPr>
          <w:rFonts w:asciiTheme="majorHAnsi" w:hAnsiTheme="majorHAnsi"/>
          <w:b/>
          <w:color w:val="FF0000"/>
          <w:sz w:val="24"/>
          <w:szCs w:val="24"/>
          <w:u w:val="single"/>
        </w:rPr>
      </w:pPr>
      <w:hyperlink r:id="rId10" w:history="1">
        <w:r w:rsidR="006E603E" w:rsidRPr="005D384C">
          <w:rPr>
            <w:rStyle w:val="Lienhypertexte"/>
            <w:rFonts w:asciiTheme="majorHAnsi" w:hAnsiTheme="majorHAnsi"/>
            <w:b/>
            <w:sz w:val="24"/>
            <w:szCs w:val="24"/>
          </w:rPr>
          <w:t>https://www.reseau-canope.fr/corpus/video/loeil-et-la-vision-115</w:t>
        </w:r>
      </w:hyperlink>
    </w:p>
    <w:p w14:paraId="3016253D" w14:textId="6A81B846" w:rsidR="005F3982" w:rsidRPr="005F3982" w:rsidRDefault="00332A63" w:rsidP="005F3982">
      <w:pPr>
        <w:jc w:val="both"/>
        <w:rPr>
          <w:rFonts w:asciiTheme="majorHAnsi" w:hAnsiTheme="majorHAnsi"/>
          <w:b/>
          <w:color w:val="E36C0A" w:themeColor="accent6" w:themeShade="BF"/>
        </w:rPr>
      </w:pPr>
      <w:r>
        <w:rPr>
          <w:noProof/>
        </w:rPr>
        <w:drawing>
          <wp:anchor distT="0" distB="0" distL="114300" distR="114300" simplePos="0" relativeHeight="251606528" behindDoc="0" locked="0" layoutInCell="1" allowOverlap="1" wp14:anchorId="4C796F9A" wp14:editId="60CF7093">
            <wp:simplePos x="0" y="0"/>
            <wp:positionH relativeFrom="margin">
              <wp:posOffset>-124460</wp:posOffset>
            </wp:positionH>
            <wp:positionV relativeFrom="margin">
              <wp:posOffset>4241165</wp:posOffset>
            </wp:positionV>
            <wp:extent cx="3562350" cy="334200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6756"/>
                    <a:stretch/>
                  </pic:blipFill>
                  <pic:spPr bwMode="auto">
                    <a:xfrm>
                      <a:off x="0" y="0"/>
                      <a:ext cx="3562350" cy="334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982" w:rsidRPr="005F3982">
        <w:rPr>
          <w:rFonts w:asciiTheme="majorHAnsi" w:hAnsiTheme="majorHAnsi"/>
          <w:b/>
          <w:u w:val="single"/>
        </w:rPr>
        <w:t xml:space="preserve">Document </w:t>
      </w:r>
      <w:r w:rsidR="005F3982">
        <w:rPr>
          <w:rFonts w:asciiTheme="majorHAnsi" w:hAnsiTheme="majorHAnsi"/>
          <w:b/>
          <w:u w:val="single"/>
        </w:rPr>
        <w:t>1</w:t>
      </w:r>
      <w:r w:rsidR="005F3982" w:rsidRPr="005F3982">
        <w:rPr>
          <w:rFonts w:asciiTheme="majorHAnsi" w:hAnsiTheme="majorHAnsi"/>
          <w:b/>
          <w:u w:val="single"/>
        </w:rPr>
        <w:t xml:space="preserve"> : </w:t>
      </w:r>
      <w:r w:rsidR="00067B4C">
        <w:rPr>
          <w:rFonts w:asciiTheme="majorHAnsi" w:hAnsiTheme="majorHAnsi"/>
          <w:b/>
          <w:u w:val="single"/>
        </w:rPr>
        <w:t xml:space="preserve">Structure de l’œil d’un vertébré (humain). </w:t>
      </w:r>
      <w:r w:rsidR="005F3982" w:rsidRPr="005F3982">
        <w:rPr>
          <w:rFonts w:asciiTheme="majorHAnsi" w:hAnsiTheme="majorHAnsi"/>
          <w:b/>
          <w:u w:val="single"/>
        </w:rPr>
        <w:t xml:space="preserve"> </w:t>
      </w:r>
    </w:p>
    <w:p w14:paraId="2283DC92" w14:textId="4C831379" w:rsidR="00741691" w:rsidRPr="00AB6DDA" w:rsidRDefault="00AB6DDA" w:rsidP="00AB6DDA">
      <w:pPr>
        <w:spacing w:after="0" w:line="240" w:lineRule="auto"/>
        <w:jc w:val="both"/>
        <w:rPr>
          <w:rFonts w:asciiTheme="majorHAnsi" w:eastAsia="Times New Roman" w:hAnsiTheme="majorHAnsi" w:cs="Times New Roman"/>
          <w:sz w:val="24"/>
          <w:szCs w:val="24"/>
          <w:lang w:eastAsia="fr-FR"/>
        </w:rPr>
      </w:pPr>
      <w:r w:rsidRPr="00AB6DDA">
        <w:rPr>
          <w:rFonts w:asciiTheme="majorHAnsi" w:eastAsia="Times New Roman" w:hAnsiTheme="majorHAnsi" w:cs="Times New Roman"/>
          <w:sz w:val="24"/>
          <w:szCs w:val="24"/>
          <w:shd w:val="clear" w:color="auto" w:fill="FFFFFF"/>
          <w:lang w:eastAsia="fr-FR"/>
        </w:rPr>
        <w:t>-</w:t>
      </w:r>
      <w:r>
        <w:rPr>
          <w:rFonts w:asciiTheme="majorHAnsi" w:eastAsia="Times New Roman" w:hAnsiTheme="majorHAnsi" w:cs="Times New Roman"/>
          <w:sz w:val="24"/>
          <w:szCs w:val="24"/>
          <w:shd w:val="clear" w:color="auto" w:fill="FFFFFF"/>
          <w:lang w:eastAsia="fr-FR"/>
        </w:rPr>
        <w:t xml:space="preserve"> </w:t>
      </w:r>
      <w:r w:rsidR="00741691" w:rsidRPr="00AB6DDA">
        <w:rPr>
          <w:rFonts w:asciiTheme="majorHAnsi" w:eastAsia="Times New Roman" w:hAnsiTheme="majorHAnsi" w:cs="Times New Roman"/>
          <w:sz w:val="24"/>
          <w:szCs w:val="24"/>
          <w:shd w:val="clear" w:color="auto" w:fill="FFFFFF"/>
          <w:lang w:eastAsia="fr-FR"/>
        </w:rPr>
        <w:t xml:space="preserve">L’œil humain possède une rétine </w:t>
      </w:r>
      <w:r w:rsidRPr="00AB6DDA">
        <w:rPr>
          <w:rFonts w:asciiTheme="majorHAnsi" w:eastAsia="Times New Roman" w:hAnsiTheme="majorHAnsi" w:cs="Times New Roman"/>
          <w:sz w:val="24"/>
          <w:szCs w:val="24"/>
          <w:shd w:val="clear" w:color="auto" w:fill="FFFFFF"/>
          <w:lang w:eastAsia="fr-FR"/>
        </w:rPr>
        <w:t>p</w:t>
      </w:r>
      <w:r w:rsidR="00741691" w:rsidRPr="00AB6DDA">
        <w:rPr>
          <w:rFonts w:asciiTheme="majorHAnsi" w:eastAsia="Times New Roman" w:hAnsiTheme="majorHAnsi" w:cs="Times New Roman"/>
          <w:sz w:val="24"/>
          <w:szCs w:val="24"/>
          <w:shd w:val="clear" w:color="auto" w:fill="FFFFFF"/>
          <w:lang w:eastAsia="fr-FR"/>
        </w:rPr>
        <w:t xml:space="preserve">hotoréceptrice composée de deux grands ensembles qu’on </w:t>
      </w:r>
      <w:r w:rsidRPr="00AB6DDA">
        <w:rPr>
          <w:rFonts w:asciiTheme="majorHAnsi" w:eastAsia="Times New Roman" w:hAnsiTheme="majorHAnsi" w:cs="Times New Roman"/>
          <w:sz w:val="24"/>
          <w:szCs w:val="24"/>
          <w:shd w:val="clear" w:color="auto" w:fill="FFFFFF"/>
          <w:lang w:eastAsia="fr-FR"/>
        </w:rPr>
        <w:t>r</w:t>
      </w:r>
      <w:r w:rsidR="00741691" w:rsidRPr="00AB6DDA">
        <w:rPr>
          <w:rFonts w:asciiTheme="majorHAnsi" w:eastAsia="Times New Roman" w:hAnsiTheme="majorHAnsi" w:cs="Times New Roman"/>
          <w:sz w:val="24"/>
          <w:szCs w:val="24"/>
          <w:shd w:val="clear" w:color="auto" w:fill="FFFFFF"/>
          <w:lang w:eastAsia="fr-FR"/>
        </w:rPr>
        <w:t>etrouve dans tous les yeux des animaux :</w:t>
      </w:r>
    </w:p>
    <w:p w14:paraId="37B1A30F" w14:textId="7DADB0CA" w:rsidR="00741691" w:rsidRPr="00741691" w:rsidRDefault="00741691" w:rsidP="00AB6DDA">
      <w:pPr>
        <w:numPr>
          <w:ilvl w:val="0"/>
          <w:numId w:val="8"/>
        </w:numPr>
        <w:shd w:val="clear" w:color="auto" w:fill="FFFFFF"/>
        <w:spacing w:after="0" w:line="240" w:lineRule="auto"/>
        <w:jc w:val="both"/>
        <w:rPr>
          <w:rFonts w:asciiTheme="majorHAnsi" w:eastAsia="Times New Roman" w:hAnsiTheme="majorHAnsi" w:cs="Times New Roman"/>
          <w:sz w:val="24"/>
          <w:szCs w:val="24"/>
          <w:lang w:eastAsia="fr-FR"/>
        </w:rPr>
      </w:pPr>
      <w:r w:rsidRPr="00741691">
        <w:rPr>
          <w:rFonts w:asciiTheme="majorHAnsi" w:eastAsia="Times New Roman" w:hAnsiTheme="majorHAnsi" w:cs="Times New Roman"/>
          <w:sz w:val="24"/>
          <w:szCs w:val="24"/>
          <w:lang w:eastAsia="fr-FR"/>
        </w:rPr>
        <w:t>des neurones ;</w:t>
      </w:r>
    </w:p>
    <w:p w14:paraId="34C93E02" w14:textId="77777777" w:rsidR="00741691" w:rsidRPr="00741691" w:rsidRDefault="00741691" w:rsidP="00AB6DDA">
      <w:pPr>
        <w:numPr>
          <w:ilvl w:val="0"/>
          <w:numId w:val="8"/>
        </w:numPr>
        <w:shd w:val="clear" w:color="auto" w:fill="FFFFFF"/>
        <w:spacing w:after="0" w:line="240" w:lineRule="auto"/>
        <w:jc w:val="both"/>
        <w:rPr>
          <w:rFonts w:asciiTheme="majorHAnsi" w:eastAsia="Times New Roman" w:hAnsiTheme="majorHAnsi" w:cs="Times New Roman"/>
          <w:sz w:val="24"/>
          <w:szCs w:val="24"/>
          <w:lang w:eastAsia="fr-FR"/>
        </w:rPr>
      </w:pPr>
      <w:r w:rsidRPr="00741691">
        <w:rPr>
          <w:rFonts w:asciiTheme="majorHAnsi" w:eastAsia="Times New Roman" w:hAnsiTheme="majorHAnsi" w:cs="Times New Roman"/>
          <w:sz w:val="24"/>
          <w:szCs w:val="24"/>
          <w:lang w:eastAsia="fr-FR"/>
        </w:rPr>
        <w:t>des pigments impliqués dans la réception de lumière (opsines) ou limitant les interférences lumineuses.</w:t>
      </w:r>
    </w:p>
    <w:p w14:paraId="78BC5520" w14:textId="77777777" w:rsidR="006E048A" w:rsidRDefault="00741691" w:rsidP="00AB6DDA">
      <w:pPr>
        <w:jc w:val="both"/>
        <w:rPr>
          <w:rFonts w:asciiTheme="majorHAnsi" w:eastAsia="Times New Roman" w:hAnsiTheme="majorHAnsi" w:cs="Times New Roman"/>
          <w:sz w:val="24"/>
          <w:szCs w:val="24"/>
          <w:shd w:val="clear" w:color="auto" w:fill="FFFFFF"/>
          <w:lang w:eastAsia="fr-FR"/>
        </w:rPr>
      </w:pPr>
      <w:r w:rsidRPr="00741691">
        <w:rPr>
          <w:rFonts w:asciiTheme="majorHAnsi" w:eastAsia="Times New Roman" w:hAnsiTheme="majorHAnsi" w:cs="Times New Roman"/>
          <w:sz w:val="24"/>
          <w:szCs w:val="24"/>
          <w:lang w:eastAsia="fr-FR"/>
        </w:rPr>
        <w:br/>
      </w:r>
      <w:r w:rsidRPr="00741691">
        <w:rPr>
          <w:rFonts w:ascii="Segoe UI Symbol" w:eastAsia="Times New Roman" w:hAnsi="Segoe UI Symbol" w:cs="Segoe UI Symbol"/>
          <w:b/>
          <w:bCs/>
          <w:sz w:val="24"/>
          <w:szCs w:val="24"/>
          <w:shd w:val="clear" w:color="auto" w:fill="FFFFFF"/>
          <w:lang w:eastAsia="fr-FR"/>
        </w:rPr>
        <w:t>❯</w:t>
      </w:r>
      <w:r w:rsidRPr="00741691">
        <w:rPr>
          <w:rFonts w:asciiTheme="majorHAnsi" w:eastAsia="Times New Roman" w:hAnsiTheme="majorHAnsi" w:cs="Roboto"/>
          <w:b/>
          <w:bCs/>
          <w:sz w:val="24"/>
          <w:szCs w:val="24"/>
          <w:shd w:val="clear" w:color="auto" w:fill="FFFFFF"/>
          <w:lang w:eastAsia="fr-FR"/>
        </w:rPr>
        <w:t> </w:t>
      </w:r>
      <w:r w:rsidRPr="00741691">
        <w:rPr>
          <w:rFonts w:asciiTheme="majorHAnsi" w:eastAsia="Times New Roman" w:hAnsiTheme="majorHAnsi" w:cs="Times New Roman"/>
          <w:sz w:val="24"/>
          <w:szCs w:val="24"/>
          <w:shd w:val="clear" w:color="auto" w:fill="FFFFFF"/>
          <w:lang w:eastAsia="fr-FR"/>
        </w:rPr>
        <w:t>Certaines des molécules qui s’accumulent dans les cellules de l’œil ont des propriétés particulières vis-à-vis de la lumière : les </w:t>
      </w:r>
      <w:r w:rsidRPr="00741691">
        <w:rPr>
          <w:rFonts w:asciiTheme="majorHAnsi" w:eastAsia="Times New Roman" w:hAnsiTheme="majorHAnsi" w:cs="Times New Roman"/>
          <w:b/>
          <w:bCs/>
          <w:sz w:val="24"/>
          <w:szCs w:val="24"/>
          <w:shd w:val="clear" w:color="auto" w:fill="FFFFFF"/>
          <w:lang w:eastAsia="fr-FR"/>
        </w:rPr>
        <w:t>cristallines</w:t>
      </w:r>
      <w:r w:rsidRPr="00741691">
        <w:rPr>
          <w:rFonts w:asciiTheme="majorHAnsi" w:eastAsia="Times New Roman" w:hAnsiTheme="majorHAnsi" w:cs="Times New Roman"/>
          <w:sz w:val="24"/>
          <w:szCs w:val="24"/>
          <w:shd w:val="clear" w:color="auto" w:fill="FFFFFF"/>
          <w:lang w:eastAsia="fr-FR"/>
        </w:rPr>
        <w:t> sont transparentes ; les </w:t>
      </w:r>
      <w:r w:rsidRPr="00741691">
        <w:rPr>
          <w:rFonts w:asciiTheme="majorHAnsi" w:eastAsia="Times New Roman" w:hAnsiTheme="majorHAnsi" w:cs="Times New Roman"/>
          <w:b/>
          <w:bCs/>
          <w:sz w:val="24"/>
          <w:szCs w:val="24"/>
          <w:shd w:val="clear" w:color="auto" w:fill="FFFFFF"/>
          <w:lang w:eastAsia="fr-FR"/>
        </w:rPr>
        <w:t>opsines</w:t>
      </w:r>
      <w:r w:rsidRPr="00741691">
        <w:rPr>
          <w:rFonts w:asciiTheme="majorHAnsi" w:eastAsia="Times New Roman" w:hAnsiTheme="majorHAnsi" w:cs="Times New Roman"/>
          <w:sz w:val="24"/>
          <w:szCs w:val="24"/>
          <w:shd w:val="clear" w:color="auto" w:fill="FFFFFF"/>
          <w:lang w:eastAsia="fr-FR"/>
        </w:rPr>
        <w:t> absorbent les rayons lumineux (ce qui permet la formation d’un message nerveux dans la cellule photoréceptrice) ; enfin, d’autres </w:t>
      </w:r>
      <w:r w:rsidRPr="00741691">
        <w:rPr>
          <w:rFonts w:asciiTheme="majorHAnsi" w:eastAsia="Times New Roman" w:hAnsiTheme="majorHAnsi" w:cs="Times New Roman"/>
          <w:b/>
          <w:bCs/>
          <w:sz w:val="24"/>
          <w:szCs w:val="24"/>
          <w:shd w:val="clear" w:color="auto" w:fill="FFFFFF"/>
          <w:lang w:eastAsia="fr-FR"/>
        </w:rPr>
        <w:t>pigments</w:t>
      </w:r>
      <w:r w:rsidRPr="00741691">
        <w:rPr>
          <w:rFonts w:asciiTheme="majorHAnsi" w:eastAsia="Times New Roman" w:hAnsiTheme="majorHAnsi" w:cs="Times New Roman"/>
          <w:sz w:val="24"/>
          <w:szCs w:val="24"/>
          <w:shd w:val="clear" w:color="auto" w:fill="FFFFFF"/>
          <w:lang w:eastAsia="fr-FR"/>
        </w:rPr>
        <w:t> permettent d’éviter toute interférence lumineuse.</w:t>
      </w:r>
    </w:p>
    <w:p w14:paraId="71797989" w14:textId="55E3B8A8" w:rsidR="00BD2440" w:rsidRPr="00741691" w:rsidRDefault="00741691" w:rsidP="00AB6DDA">
      <w:pPr>
        <w:jc w:val="both"/>
        <w:rPr>
          <w:rFonts w:asciiTheme="majorHAnsi" w:hAnsiTheme="majorHAnsi"/>
          <w:b/>
          <w:color w:val="FF0000"/>
          <w:sz w:val="24"/>
          <w:szCs w:val="24"/>
          <w:u w:val="single"/>
        </w:rPr>
      </w:pPr>
      <w:r w:rsidRPr="00741691">
        <w:rPr>
          <w:rFonts w:asciiTheme="majorHAnsi" w:eastAsia="Times New Roman" w:hAnsiTheme="majorHAnsi" w:cs="Times New Roman"/>
          <w:sz w:val="24"/>
          <w:szCs w:val="24"/>
          <w:lang w:eastAsia="fr-FR"/>
        </w:rPr>
        <w:br/>
      </w:r>
      <w:r w:rsidRPr="00741691">
        <w:rPr>
          <w:rFonts w:ascii="Segoe UI Symbol" w:eastAsia="Times New Roman" w:hAnsi="Segoe UI Symbol" w:cs="Segoe UI Symbol"/>
          <w:b/>
          <w:bCs/>
          <w:sz w:val="24"/>
          <w:szCs w:val="24"/>
          <w:shd w:val="clear" w:color="auto" w:fill="FFFFFF"/>
          <w:lang w:eastAsia="fr-FR"/>
        </w:rPr>
        <w:t>❯</w:t>
      </w:r>
      <w:r w:rsidRPr="00741691">
        <w:rPr>
          <w:rFonts w:asciiTheme="majorHAnsi" w:eastAsia="Times New Roman" w:hAnsiTheme="majorHAnsi" w:cs="Roboto"/>
          <w:b/>
          <w:bCs/>
          <w:sz w:val="24"/>
          <w:szCs w:val="24"/>
          <w:shd w:val="clear" w:color="auto" w:fill="FFFFFF"/>
          <w:lang w:eastAsia="fr-FR"/>
        </w:rPr>
        <w:t> </w:t>
      </w:r>
      <w:r w:rsidRPr="00741691">
        <w:rPr>
          <w:rFonts w:asciiTheme="majorHAnsi" w:eastAsia="Times New Roman" w:hAnsiTheme="majorHAnsi" w:cs="Times New Roman"/>
          <w:sz w:val="24"/>
          <w:szCs w:val="24"/>
          <w:shd w:val="clear" w:color="auto" w:fill="FFFFFF"/>
          <w:lang w:eastAsia="fr-FR"/>
        </w:rPr>
        <w:t>Certains caractères de l’œil des vertébrés sont peu performants en termes de vision :</w:t>
      </w:r>
      <w:r w:rsidRPr="00741691">
        <w:rPr>
          <w:rFonts w:asciiTheme="majorHAnsi" w:eastAsia="Times New Roman" w:hAnsiTheme="majorHAnsi" w:cs="Times New Roman"/>
          <w:sz w:val="24"/>
          <w:szCs w:val="24"/>
          <w:lang w:eastAsia="fr-FR"/>
        </w:rPr>
        <w:br/>
      </w:r>
      <w:r w:rsidRPr="00741691">
        <w:rPr>
          <w:rFonts w:asciiTheme="majorHAnsi" w:eastAsia="Times New Roman" w:hAnsiTheme="majorHAnsi" w:cs="Cambria Math"/>
          <w:b/>
          <w:bCs/>
          <w:sz w:val="24"/>
          <w:szCs w:val="24"/>
          <w:shd w:val="clear" w:color="auto" w:fill="FFFFFF"/>
          <w:lang w:eastAsia="fr-FR"/>
        </w:rPr>
        <w:t>①</w:t>
      </w:r>
      <w:r w:rsidR="006E048A">
        <w:rPr>
          <w:rFonts w:asciiTheme="majorHAnsi" w:eastAsia="Times New Roman" w:hAnsiTheme="majorHAnsi" w:cs="Cambria Math"/>
          <w:b/>
          <w:bCs/>
          <w:sz w:val="24"/>
          <w:szCs w:val="24"/>
          <w:shd w:val="clear" w:color="auto" w:fill="FFFFFF"/>
          <w:lang w:eastAsia="fr-FR"/>
        </w:rPr>
        <w:t xml:space="preserve"> </w:t>
      </w:r>
      <w:r w:rsidRPr="00741691">
        <w:rPr>
          <w:rFonts w:asciiTheme="majorHAnsi" w:eastAsia="Times New Roman" w:hAnsiTheme="majorHAnsi" w:cs="Times New Roman"/>
          <w:sz w:val="24"/>
          <w:szCs w:val="24"/>
          <w:shd w:val="clear" w:color="auto" w:fill="FFFFFF"/>
          <w:lang w:eastAsia="fr-FR"/>
        </w:rPr>
        <w:t>la lumière doit traverser toute la rétine avant d’être absorbée par les photorécepteurs ;</w:t>
      </w:r>
      <w:r w:rsidRPr="00741691">
        <w:rPr>
          <w:rFonts w:asciiTheme="majorHAnsi" w:eastAsia="Times New Roman" w:hAnsiTheme="majorHAnsi" w:cs="Times New Roman"/>
          <w:sz w:val="24"/>
          <w:szCs w:val="24"/>
          <w:lang w:eastAsia="fr-FR"/>
        </w:rPr>
        <w:br/>
      </w:r>
      <w:r w:rsidRPr="00741691">
        <w:rPr>
          <w:rFonts w:asciiTheme="majorHAnsi" w:eastAsia="Times New Roman" w:hAnsiTheme="majorHAnsi" w:cs="Cambria Math"/>
          <w:b/>
          <w:bCs/>
          <w:sz w:val="24"/>
          <w:szCs w:val="24"/>
          <w:shd w:val="clear" w:color="auto" w:fill="FFFFFF"/>
          <w:lang w:eastAsia="fr-FR"/>
        </w:rPr>
        <w:t>②</w:t>
      </w:r>
      <w:r w:rsidRPr="00741691">
        <w:rPr>
          <w:rFonts w:asciiTheme="majorHAnsi" w:eastAsia="Times New Roman" w:hAnsiTheme="majorHAnsi" w:cs="Roboto"/>
          <w:b/>
          <w:bCs/>
          <w:sz w:val="24"/>
          <w:szCs w:val="24"/>
          <w:shd w:val="clear" w:color="auto" w:fill="FFFFFF"/>
          <w:lang w:eastAsia="fr-FR"/>
        </w:rPr>
        <w:t> </w:t>
      </w:r>
      <w:r w:rsidRPr="00741691">
        <w:rPr>
          <w:rFonts w:asciiTheme="majorHAnsi" w:eastAsia="Times New Roman" w:hAnsiTheme="majorHAnsi" w:cs="Times New Roman"/>
          <w:sz w:val="24"/>
          <w:szCs w:val="24"/>
          <w:shd w:val="clear" w:color="auto" w:fill="FFFFFF"/>
          <w:lang w:eastAsia="fr-FR"/>
        </w:rPr>
        <w:t>la présence de vaisseaux sanguins sur la rétine est à l’origine d’ombres parasites ;</w:t>
      </w:r>
      <w:r w:rsidRPr="00741691">
        <w:rPr>
          <w:rFonts w:asciiTheme="majorHAnsi" w:eastAsia="Times New Roman" w:hAnsiTheme="majorHAnsi" w:cs="Times New Roman"/>
          <w:sz w:val="24"/>
          <w:szCs w:val="24"/>
          <w:lang w:eastAsia="fr-FR"/>
        </w:rPr>
        <w:br/>
      </w:r>
      <w:r w:rsidRPr="00741691">
        <w:rPr>
          <w:rFonts w:asciiTheme="majorHAnsi" w:eastAsia="Times New Roman" w:hAnsiTheme="majorHAnsi" w:cs="Cambria Math"/>
          <w:b/>
          <w:bCs/>
          <w:sz w:val="24"/>
          <w:szCs w:val="24"/>
          <w:shd w:val="clear" w:color="auto" w:fill="FFFFFF"/>
          <w:lang w:eastAsia="fr-FR"/>
        </w:rPr>
        <w:t>③</w:t>
      </w:r>
      <w:r w:rsidRPr="00741691">
        <w:rPr>
          <w:rFonts w:asciiTheme="majorHAnsi" w:eastAsia="Times New Roman" w:hAnsiTheme="majorHAnsi" w:cs="Times New Roman"/>
          <w:sz w:val="24"/>
          <w:szCs w:val="24"/>
          <w:shd w:val="clear" w:color="auto" w:fill="FFFFFF"/>
          <w:lang w:eastAsia="fr-FR"/>
        </w:rPr>
        <w:t> l’insertion du nerf optique sur la rétine induit une tache aveugle (compensée par le deuxième œil).</w:t>
      </w:r>
    </w:p>
    <w:p w14:paraId="6B9692D9" w14:textId="77777777" w:rsidR="00067B4C" w:rsidRDefault="00067B4C" w:rsidP="003D3FA7">
      <w:pPr>
        <w:jc w:val="both"/>
        <w:rPr>
          <w:rFonts w:asciiTheme="majorHAnsi" w:hAnsiTheme="majorHAnsi"/>
          <w:b/>
          <w:color w:val="FF0000"/>
          <w:sz w:val="24"/>
          <w:szCs w:val="24"/>
          <w:u w:val="single"/>
        </w:rPr>
      </w:pPr>
    </w:p>
    <w:p w14:paraId="2BD41409" w14:textId="6CBEDE34" w:rsidR="00F8778A" w:rsidRDefault="00F8778A" w:rsidP="003D3FA7">
      <w:pPr>
        <w:jc w:val="both"/>
        <w:rPr>
          <w:rFonts w:asciiTheme="majorHAnsi" w:hAnsiTheme="majorHAnsi"/>
          <w:b/>
          <w:u w:val="single"/>
        </w:rPr>
      </w:pPr>
      <w:r w:rsidRPr="00F8778A">
        <w:rPr>
          <w:rFonts w:asciiTheme="majorHAnsi" w:hAnsiTheme="majorHAnsi"/>
          <w:b/>
          <w:noProof/>
          <w:u w:val="single"/>
        </w:rPr>
        <w:drawing>
          <wp:anchor distT="0" distB="0" distL="114300" distR="114300" simplePos="0" relativeHeight="251617792" behindDoc="0" locked="0" layoutInCell="1" allowOverlap="1" wp14:anchorId="376ADCA3" wp14:editId="29A7FE91">
            <wp:simplePos x="0" y="0"/>
            <wp:positionH relativeFrom="column">
              <wp:posOffset>-138430</wp:posOffset>
            </wp:positionH>
            <wp:positionV relativeFrom="paragraph">
              <wp:posOffset>269875</wp:posOffset>
            </wp:positionV>
            <wp:extent cx="2787882" cy="2974910"/>
            <wp:effectExtent l="0" t="0" r="0" b="0"/>
            <wp:wrapNone/>
            <wp:docPr id="9" name="Image 8" descr="Une image contenant texte, mollusque, invertébré, seiche&#10;&#10;Description générée automatiquement">
              <a:extLst xmlns:a="http://schemas.openxmlformats.org/drawingml/2006/main">
                <a:ext uri="{FF2B5EF4-FFF2-40B4-BE49-F238E27FC236}">
                  <a16:creationId xmlns:a16="http://schemas.microsoft.com/office/drawing/2014/main" id="{1278A782-B9E6-854E-9C94-FC157FE7A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mollusque, invertébré, seiche&#10;&#10;Description générée automatiquement">
                      <a:extLst>
                        <a:ext uri="{FF2B5EF4-FFF2-40B4-BE49-F238E27FC236}">
                          <a16:creationId xmlns:a16="http://schemas.microsoft.com/office/drawing/2014/main" id="{1278A782-B9E6-854E-9C94-FC157FE7A5A2}"/>
                        </a:ext>
                      </a:extLst>
                    </pic:cNvPr>
                    <pic:cNvPicPr>
                      <a:picLocks noChangeAspect="1"/>
                    </pic:cNvPicPr>
                  </pic:nvPicPr>
                  <pic:blipFill>
                    <a:blip r:embed="rId12"/>
                    <a:stretch>
                      <a:fillRect/>
                    </a:stretch>
                  </pic:blipFill>
                  <pic:spPr>
                    <a:xfrm>
                      <a:off x="0" y="0"/>
                      <a:ext cx="2787882" cy="2974910"/>
                    </a:xfrm>
                    <a:prstGeom prst="rect">
                      <a:avLst/>
                    </a:prstGeom>
                  </pic:spPr>
                </pic:pic>
              </a:graphicData>
            </a:graphic>
            <wp14:sizeRelH relativeFrom="margin">
              <wp14:pctWidth>0</wp14:pctWidth>
            </wp14:sizeRelH>
            <wp14:sizeRelV relativeFrom="margin">
              <wp14:pctHeight>0</wp14:pctHeight>
            </wp14:sizeRelV>
          </wp:anchor>
        </w:drawing>
      </w:r>
      <w:r w:rsidR="0054389F" w:rsidRPr="00A04A83">
        <w:rPr>
          <w:rFonts w:asciiTheme="majorHAnsi" w:hAnsiTheme="majorHAnsi"/>
          <w:b/>
          <w:u w:val="single"/>
        </w:rPr>
        <w:t>Document 2</w:t>
      </w:r>
      <w:r w:rsidR="003D3FA7">
        <w:rPr>
          <w:rFonts w:asciiTheme="majorHAnsi" w:hAnsiTheme="majorHAnsi"/>
          <w:b/>
          <w:u w:val="single"/>
        </w:rPr>
        <w:t xml:space="preserve"> : </w:t>
      </w:r>
      <w:r>
        <w:rPr>
          <w:rFonts w:asciiTheme="majorHAnsi" w:hAnsiTheme="majorHAnsi"/>
          <w:b/>
          <w:u w:val="single"/>
        </w:rPr>
        <w:t xml:space="preserve">Structure de l’œil chez un céphalopode (pieuvre). </w:t>
      </w:r>
    </w:p>
    <w:p w14:paraId="7235E8CD" w14:textId="40E525CB" w:rsidR="00F8778A" w:rsidRDefault="00F8778A" w:rsidP="003D3FA7">
      <w:pPr>
        <w:jc w:val="both"/>
        <w:rPr>
          <w:rFonts w:asciiTheme="majorHAnsi" w:hAnsiTheme="majorHAnsi"/>
          <w:b/>
          <w:u w:val="single"/>
        </w:rPr>
      </w:pPr>
      <w:r w:rsidRPr="00F8778A">
        <w:rPr>
          <w:rFonts w:asciiTheme="majorHAnsi" w:hAnsiTheme="majorHAnsi"/>
          <w:b/>
          <w:noProof/>
          <w:u w:val="single"/>
        </w:rPr>
        <w:drawing>
          <wp:anchor distT="0" distB="0" distL="114300" distR="114300" simplePos="0" relativeHeight="251612672" behindDoc="0" locked="0" layoutInCell="1" allowOverlap="1" wp14:anchorId="21A0FF6A" wp14:editId="17E699E5">
            <wp:simplePos x="0" y="0"/>
            <wp:positionH relativeFrom="column">
              <wp:posOffset>2800985</wp:posOffset>
            </wp:positionH>
            <wp:positionV relativeFrom="paragraph">
              <wp:posOffset>59055</wp:posOffset>
            </wp:positionV>
            <wp:extent cx="3148330" cy="2654935"/>
            <wp:effectExtent l="0" t="0" r="0" b="0"/>
            <wp:wrapNone/>
            <wp:docPr id="7" name="Image 6">
              <a:extLst xmlns:a="http://schemas.openxmlformats.org/drawingml/2006/main">
                <a:ext uri="{FF2B5EF4-FFF2-40B4-BE49-F238E27FC236}">
                  <a16:creationId xmlns:a16="http://schemas.microsoft.com/office/drawing/2014/main" id="{70EE5DD7-1FA5-9840-AA28-4CC859118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70EE5DD7-1FA5-9840-AA28-4CC859118629}"/>
                        </a:ext>
                      </a:extLst>
                    </pic:cNvPr>
                    <pic:cNvPicPr>
                      <a:picLocks noChangeAspect="1"/>
                    </pic:cNvPicPr>
                  </pic:nvPicPr>
                  <pic:blipFill>
                    <a:blip r:embed="rId13"/>
                    <a:stretch>
                      <a:fillRect/>
                    </a:stretch>
                  </pic:blipFill>
                  <pic:spPr>
                    <a:xfrm>
                      <a:off x="0" y="0"/>
                      <a:ext cx="3148330" cy="2654935"/>
                    </a:xfrm>
                    <a:prstGeom prst="rect">
                      <a:avLst/>
                    </a:prstGeom>
                  </pic:spPr>
                </pic:pic>
              </a:graphicData>
            </a:graphic>
            <wp14:sizeRelH relativeFrom="margin">
              <wp14:pctWidth>0</wp14:pctWidth>
            </wp14:sizeRelH>
            <wp14:sizeRelV relativeFrom="margin">
              <wp14:pctHeight>0</wp14:pctHeight>
            </wp14:sizeRelV>
          </wp:anchor>
        </w:drawing>
      </w:r>
    </w:p>
    <w:p w14:paraId="03B2669E" w14:textId="2201FA1E" w:rsidR="00F8778A" w:rsidRDefault="00F8778A" w:rsidP="003D3FA7">
      <w:pPr>
        <w:jc w:val="both"/>
        <w:rPr>
          <w:rFonts w:asciiTheme="majorHAnsi" w:hAnsiTheme="majorHAnsi"/>
          <w:b/>
          <w:u w:val="single"/>
        </w:rPr>
      </w:pPr>
    </w:p>
    <w:p w14:paraId="11FD1075" w14:textId="0829DF97" w:rsidR="00F8778A" w:rsidRDefault="00F8778A" w:rsidP="003D3FA7">
      <w:pPr>
        <w:jc w:val="both"/>
        <w:rPr>
          <w:rFonts w:asciiTheme="majorHAnsi" w:hAnsiTheme="majorHAnsi"/>
          <w:b/>
          <w:u w:val="single"/>
        </w:rPr>
      </w:pPr>
    </w:p>
    <w:p w14:paraId="58EF9125" w14:textId="18CD7F56" w:rsidR="00F8778A" w:rsidRDefault="00F8778A" w:rsidP="003D3FA7">
      <w:pPr>
        <w:jc w:val="both"/>
        <w:rPr>
          <w:rFonts w:asciiTheme="majorHAnsi" w:hAnsiTheme="majorHAnsi"/>
          <w:b/>
          <w:u w:val="single"/>
        </w:rPr>
      </w:pPr>
    </w:p>
    <w:p w14:paraId="0DB91C85" w14:textId="5A78DB55" w:rsidR="00F8778A" w:rsidRDefault="00F8778A" w:rsidP="003D3FA7">
      <w:pPr>
        <w:jc w:val="both"/>
        <w:rPr>
          <w:rFonts w:asciiTheme="majorHAnsi" w:hAnsiTheme="majorHAnsi"/>
          <w:b/>
          <w:u w:val="single"/>
        </w:rPr>
      </w:pPr>
    </w:p>
    <w:p w14:paraId="236A2559" w14:textId="515EB335" w:rsidR="00F8778A" w:rsidRDefault="00F8778A" w:rsidP="003D3FA7">
      <w:pPr>
        <w:jc w:val="both"/>
        <w:rPr>
          <w:rFonts w:asciiTheme="majorHAnsi" w:hAnsiTheme="majorHAnsi"/>
          <w:b/>
          <w:u w:val="single"/>
        </w:rPr>
      </w:pPr>
    </w:p>
    <w:p w14:paraId="1C453355" w14:textId="55F99741" w:rsidR="00F8778A" w:rsidRDefault="00F8778A" w:rsidP="003D3FA7">
      <w:pPr>
        <w:jc w:val="both"/>
        <w:rPr>
          <w:rFonts w:asciiTheme="majorHAnsi" w:hAnsiTheme="majorHAnsi"/>
          <w:b/>
          <w:u w:val="single"/>
        </w:rPr>
      </w:pPr>
    </w:p>
    <w:p w14:paraId="12EB0D97" w14:textId="156E6118" w:rsidR="00F8778A" w:rsidRDefault="00F8778A" w:rsidP="003D3FA7">
      <w:pPr>
        <w:jc w:val="both"/>
        <w:rPr>
          <w:rFonts w:asciiTheme="majorHAnsi" w:hAnsiTheme="majorHAnsi"/>
          <w:b/>
          <w:u w:val="single"/>
        </w:rPr>
      </w:pPr>
    </w:p>
    <w:p w14:paraId="4F2ADDE8" w14:textId="0CAA208E" w:rsidR="00F8778A" w:rsidRDefault="00F8778A" w:rsidP="003D3FA7">
      <w:pPr>
        <w:jc w:val="both"/>
        <w:rPr>
          <w:rFonts w:asciiTheme="majorHAnsi" w:hAnsiTheme="majorHAnsi"/>
          <w:b/>
          <w:u w:val="single"/>
        </w:rPr>
      </w:pPr>
    </w:p>
    <w:p w14:paraId="3FECC78D" w14:textId="2897274C" w:rsidR="00F8778A" w:rsidRDefault="00F8778A" w:rsidP="003D3FA7">
      <w:pPr>
        <w:jc w:val="both"/>
        <w:rPr>
          <w:rFonts w:asciiTheme="majorHAnsi" w:hAnsiTheme="majorHAnsi"/>
          <w:b/>
          <w:u w:val="single"/>
        </w:rPr>
      </w:pPr>
    </w:p>
    <w:p w14:paraId="49CB684C" w14:textId="3E3D35F9" w:rsidR="006E603E" w:rsidRDefault="006E603E" w:rsidP="003D3FA7">
      <w:pPr>
        <w:jc w:val="both"/>
        <w:rPr>
          <w:rFonts w:asciiTheme="majorHAnsi" w:hAnsiTheme="majorHAnsi"/>
          <w:b/>
          <w:u w:val="single"/>
        </w:rPr>
      </w:pPr>
    </w:p>
    <w:p w14:paraId="0508A080" w14:textId="5A5924D6" w:rsidR="00532831" w:rsidRDefault="001A3573" w:rsidP="001A3573">
      <w:pPr>
        <w:jc w:val="both"/>
        <w:rPr>
          <w:rFonts w:asciiTheme="majorHAnsi" w:hAnsiTheme="majorHAnsi"/>
          <w:b/>
          <w:u w:val="single"/>
        </w:rPr>
      </w:pPr>
      <w:r w:rsidRPr="005F3982">
        <w:rPr>
          <w:rFonts w:asciiTheme="majorHAnsi" w:hAnsiTheme="majorHAnsi"/>
          <w:b/>
          <w:u w:val="single"/>
        </w:rPr>
        <w:t xml:space="preserve">Document </w:t>
      </w:r>
      <w:r>
        <w:rPr>
          <w:rFonts w:asciiTheme="majorHAnsi" w:hAnsiTheme="majorHAnsi"/>
          <w:b/>
          <w:u w:val="single"/>
        </w:rPr>
        <w:t>3 : modélisation de l’évolution de l’œil.</w:t>
      </w:r>
    </w:p>
    <w:p w14:paraId="5144B617" w14:textId="77777777" w:rsidR="006E603E" w:rsidRDefault="006E603E" w:rsidP="006E603E">
      <w:pPr>
        <w:jc w:val="center"/>
        <w:rPr>
          <w:rFonts w:ascii="Cambria" w:hAnsi="Cambria"/>
          <w:sz w:val="24"/>
          <w:szCs w:val="24"/>
          <w:shd w:val="clear" w:color="auto" w:fill="FFFFFF"/>
        </w:rPr>
      </w:pPr>
      <w:r>
        <w:rPr>
          <w:noProof/>
        </w:rPr>
        <w:drawing>
          <wp:inline distT="0" distB="0" distL="0" distR="0" wp14:anchorId="5AEDD633" wp14:editId="5D509814">
            <wp:extent cx="4623289" cy="28333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29209" cy="2836998"/>
                    </a:xfrm>
                    <a:prstGeom prst="rect">
                      <a:avLst/>
                    </a:prstGeom>
                  </pic:spPr>
                </pic:pic>
              </a:graphicData>
            </a:graphic>
          </wp:inline>
        </w:drawing>
      </w:r>
    </w:p>
    <w:p w14:paraId="2EAA129C" w14:textId="77777777" w:rsidR="006E603E" w:rsidRPr="006E5CEF" w:rsidRDefault="006E603E" w:rsidP="006E603E">
      <w:pPr>
        <w:jc w:val="right"/>
        <w:rPr>
          <w:rFonts w:asciiTheme="majorHAnsi" w:hAnsiTheme="majorHAnsi"/>
          <w:bCs/>
          <w:u w:val="single"/>
        </w:rPr>
      </w:pPr>
      <w:r>
        <w:rPr>
          <w:rFonts w:asciiTheme="majorHAnsi" w:hAnsiTheme="majorHAnsi"/>
          <w:bCs/>
          <w:u w:val="single"/>
        </w:rPr>
        <w:t>Stade d’œil fonctionnel</w:t>
      </w:r>
      <w:r w:rsidRPr="006E5CEF">
        <w:rPr>
          <w:rFonts w:asciiTheme="majorHAnsi" w:hAnsiTheme="majorHAnsi"/>
          <w:bCs/>
          <w:u w:val="single"/>
        </w:rPr>
        <w:t xml:space="preserve"> </w:t>
      </w:r>
    </w:p>
    <w:p w14:paraId="466C382D" w14:textId="262E1768" w:rsidR="001A3573" w:rsidRPr="005F3982" w:rsidRDefault="00E600FD" w:rsidP="001A3573">
      <w:pPr>
        <w:jc w:val="both"/>
        <w:rPr>
          <w:rFonts w:asciiTheme="majorHAnsi" w:hAnsiTheme="majorHAnsi"/>
          <w:b/>
          <w:color w:val="E36C0A" w:themeColor="accent6" w:themeShade="BF"/>
        </w:rPr>
      </w:pPr>
      <w:r w:rsidRPr="00E600FD">
        <w:rPr>
          <w:rFonts w:ascii="Cambria" w:hAnsi="Cambria"/>
          <w:sz w:val="24"/>
          <w:szCs w:val="24"/>
          <w:shd w:val="clear" w:color="auto" w:fill="FFFFFF"/>
        </w:rPr>
        <w:t>Une modélisation de l’évolution de l’œil est réalisée à l’aide d’ordinateurs pour savoir combien d’étapes sont nécessaires pour obtenir un œil de type vertébré ou pieuvre. Chaque stade de la modélisation correspond à un œil fonctionnel qui procure un avantage sélectif. Par exemple, un animal pourvu du caractère dérivé « présence d’une lentille » (stade </w:t>
      </w:r>
      <w:r w:rsidRPr="00E600FD">
        <w:rPr>
          <w:rStyle w:val="lev"/>
          <w:rFonts w:ascii="Cambria" w:hAnsi="Cambria" w:cs="Cambria Math"/>
          <w:sz w:val="24"/>
          <w:szCs w:val="24"/>
          <w:shd w:val="clear" w:color="auto" w:fill="FFFFFF"/>
        </w:rPr>
        <w:t>⑥</w:t>
      </w:r>
      <w:r w:rsidRPr="00E600FD">
        <w:rPr>
          <w:rFonts w:ascii="Cambria" w:hAnsi="Cambria"/>
          <w:sz w:val="24"/>
          <w:szCs w:val="24"/>
          <w:shd w:val="clear" w:color="auto" w:fill="FFFFFF"/>
        </w:rPr>
        <w:t>) sera avantagé par la sélection naturelle (meilleure survie) par rapport à celui qui n’en possède pas (stade </w:t>
      </w:r>
      <w:r w:rsidRPr="00E600FD">
        <w:rPr>
          <w:rStyle w:val="lev"/>
          <w:rFonts w:ascii="Cambria" w:hAnsi="Cambria" w:cs="Cambria Math"/>
          <w:sz w:val="24"/>
          <w:szCs w:val="24"/>
          <w:shd w:val="clear" w:color="auto" w:fill="FFFFFF"/>
        </w:rPr>
        <w:t>⑤</w:t>
      </w:r>
      <w:r w:rsidRPr="00E600FD">
        <w:rPr>
          <w:rFonts w:ascii="Cambria" w:hAnsi="Cambria"/>
          <w:sz w:val="24"/>
          <w:szCs w:val="24"/>
          <w:shd w:val="clear" w:color="auto" w:fill="FFFFFF"/>
        </w:rPr>
        <w:t>). On estime ainsi qu’en seulement 2 000 étapes il est possible d’obtenir un œil de type vertébré ou pieuvre et ce, en moins de 400 000 ans, par principe de descendance avec modification, ce qui est très court à l’échelle de l’évolution.</w:t>
      </w:r>
    </w:p>
    <w:p w14:paraId="2A40342A" w14:textId="05BBF83A" w:rsidR="002E7967" w:rsidRDefault="002E7967" w:rsidP="002E7967">
      <w:pPr>
        <w:jc w:val="both"/>
        <w:rPr>
          <w:rFonts w:asciiTheme="majorHAnsi" w:hAnsiTheme="majorHAnsi"/>
          <w:b/>
          <w:u w:val="single"/>
        </w:rPr>
      </w:pPr>
      <w:r w:rsidRPr="005F3982">
        <w:rPr>
          <w:rFonts w:asciiTheme="majorHAnsi" w:hAnsiTheme="majorHAnsi"/>
          <w:b/>
          <w:u w:val="single"/>
        </w:rPr>
        <w:lastRenderedPageBreak/>
        <w:t xml:space="preserve">Document </w:t>
      </w:r>
      <w:r>
        <w:rPr>
          <w:rFonts w:asciiTheme="majorHAnsi" w:hAnsiTheme="majorHAnsi"/>
          <w:b/>
          <w:u w:val="single"/>
        </w:rPr>
        <w:t>4 : Origine des molécules de l’œil chez quelques animaux</w:t>
      </w:r>
      <w:r w:rsidR="00BC7528">
        <w:rPr>
          <w:rFonts w:asciiTheme="majorHAnsi" w:hAnsiTheme="majorHAnsi"/>
          <w:b/>
          <w:u w:val="single"/>
        </w:rPr>
        <w:t xml:space="preserve">. </w:t>
      </w:r>
    </w:p>
    <w:p w14:paraId="4306CDB8" w14:textId="7F409A50" w:rsidR="00BC7528" w:rsidRPr="00BC7528" w:rsidRDefault="006E603E" w:rsidP="002E7967">
      <w:pPr>
        <w:jc w:val="both"/>
        <w:rPr>
          <w:rFonts w:ascii="Cambria" w:hAnsi="Cambria"/>
          <w:sz w:val="24"/>
          <w:szCs w:val="24"/>
          <w:shd w:val="clear" w:color="auto" w:fill="FFFFFF"/>
        </w:rPr>
      </w:pPr>
      <w:r w:rsidRPr="00BC7528">
        <w:rPr>
          <w:rFonts w:asciiTheme="majorHAnsi" w:hAnsiTheme="majorHAnsi"/>
          <w:b/>
          <w:noProof/>
        </w:rPr>
        <w:drawing>
          <wp:anchor distT="0" distB="0" distL="114300" distR="114300" simplePos="0" relativeHeight="251628032" behindDoc="1" locked="0" layoutInCell="1" allowOverlap="1" wp14:anchorId="095FD8AC" wp14:editId="5295D0C8">
            <wp:simplePos x="0" y="0"/>
            <wp:positionH relativeFrom="column">
              <wp:posOffset>1942465</wp:posOffset>
            </wp:positionH>
            <wp:positionV relativeFrom="paragraph">
              <wp:posOffset>20320</wp:posOffset>
            </wp:positionV>
            <wp:extent cx="4359275" cy="3314700"/>
            <wp:effectExtent l="0" t="0" r="0" b="0"/>
            <wp:wrapTight wrapText="bothSides">
              <wp:wrapPolygon edited="0">
                <wp:start x="0" y="0"/>
                <wp:lineTo x="0" y="21476"/>
                <wp:lineTo x="21521" y="21476"/>
                <wp:lineTo x="21521" y="0"/>
                <wp:lineTo x="0" y="0"/>
              </wp:wrapPolygon>
            </wp:wrapTight>
            <wp:docPr id="5" name="Image 6">
              <a:extLst xmlns:a="http://schemas.openxmlformats.org/drawingml/2006/main">
                <a:ext uri="{FF2B5EF4-FFF2-40B4-BE49-F238E27FC236}">
                  <a16:creationId xmlns:a16="http://schemas.microsoft.com/office/drawing/2014/main" id="{ABA71DFA-4C40-F64F-BD9F-D84623B7C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ABA71DFA-4C40-F64F-BD9F-D84623B7C4AE}"/>
                        </a:ext>
                      </a:extLst>
                    </pic:cNvPr>
                    <pic:cNvPicPr>
                      <a:picLocks noChangeAspect="1"/>
                    </pic:cNvPicPr>
                  </pic:nvPicPr>
                  <pic:blipFill rotWithShape="1">
                    <a:blip r:embed="rId15">
                      <a:extLst>
                        <a:ext uri="{28A0092B-C50C-407E-A947-70E740481C1C}">
                          <a14:useLocalDpi xmlns:a14="http://schemas.microsoft.com/office/drawing/2010/main" val="0"/>
                        </a:ext>
                      </a:extLst>
                    </a:blip>
                    <a:srcRect b="12860"/>
                    <a:stretch/>
                  </pic:blipFill>
                  <pic:spPr bwMode="auto">
                    <a:xfrm>
                      <a:off x="0" y="0"/>
                      <a:ext cx="4359275"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528" w:rsidRPr="00BC7528">
        <w:rPr>
          <w:rFonts w:ascii="Cambria" w:hAnsi="Cambria"/>
          <w:sz w:val="24"/>
          <w:szCs w:val="24"/>
          <w:shd w:val="clear" w:color="auto" w:fill="FFFFFF"/>
        </w:rPr>
        <w:t>Les molécules qui constituent les cristallines et les opsines sont différentes d’un groupe d’êtres vivants à l’autre. Chez les premiers animaux, des mutations ont entraîné l’expression et l’accumulation de ces protéines dans les yeux. Aussi, des molécules différentes peuvent être utilisées indépendamment dans les groupes d’animaux éloignés d’un point de vue évolutif. On parle alors de « bricolage évolutif ».</w:t>
      </w:r>
    </w:p>
    <w:p w14:paraId="747ED7E3" w14:textId="50383B5A" w:rsidR="006E603E" w:rsidRPr="006E603E" w:rsidRDefault="0036715A" w:rsidP="006E603E">
      <w:pPr>
        <w:jc w:val="right"/>
        <w:rPr>
          <w:rFonts w:asciiTheme="majorHAnsi" w:hAnsiTheme="majorHAnsi"/>
          <w:bCs/>
          <w:u w:val="single"/>
        </w:rPr>
      </w:pPr>
      <w:r>
        <w:rPr>
          <w:rFonts w:asciiTheme="majorHAnsi" w:hAnsiTheme="majorHAnsi"/>
          <w:bCs/>
          <w:u w:val="single"/>
        </w:rPr>
        <w:t xml:space="preserve">Arbre </w:t>
      </w:r>
      <w:r w:rsidR="007A4CE5">
        <w:rPr>
          <w:rFonts w:asciiTheme="majorHAnsi" w:hAnsiTheme="majorHAnsi"/>
          <w:bCs/>
          <w:u w:val="single"/>
        </w:rPr>
        <w:t>phylogénétique</w:t>
      </w:r>
      <w:r>
        <w:rPr>
          <w:rFonts w:asciiTheme="majorHAnsi" w:hAnsiTheme="majorHAnsi"/>
          <w:bCs/>
          <w:u w:val="single"/>
        </w:rPr>
        <w:t xml:space="preserve"> </w:t>
      </w:r>
      <w:r w:rsidR="007A4CE5">
        <w:rPr>
          <w:rFonts w:asciiTheme="majorHAnsi" w:hAnsiTheme="majorHAnsi"/>
          <w:bCs/>
          <w:u w:val="single"/>
        </w:rPr>
        <w:t xml:space="preserve">des animaux et aspect de certains yeux. </w:t>
      </w:r>
      <w:r w:rsidRPr="006E5CEF">
        <w:rPr>
          <w:rFonts w:asciiTheme="majorHAnsi" w:hAnsiTheme="majorHAnsi"/>
          <w:bCs/>
          <w:u w:val="single"/>
        </w:rPr>
        <w:t xml:space="preserve"> </w:t>
      </w:r>
    </w:p>
    <w:p w14:paraId="421F3B0D" w14:textId="4D98A856" w:rsidR="00A62EF1" w:rsidRDefault="00A62EF1" w:rsidP="00A62EF1">
      <w:pPr>
        <w:jc w:val="both"/>
        <w:rPr>
          <w:rFonts w:asciiTheme="majorHAnsi" w:hAnsiTheme="majorHAnsi"/>
          <w:b/>
          <w:u w:val="single"/>
        </w:rPr>
      </w:pPr>
      <w:r w:rsidRPr="005F3982">
        <w:rPr>
          <w:rFonts w:asciiTheme="majorHAnsi" w:hAnsiTheme="majorHAnsi"/>
          <w:b/>
          <w:u w:val="single"/>
        </w:rPr>
        <w:t xml:space="preserve">Document </w:t>
      </w:r>
      <w:r>
        <w:rPr>
          <w:rFonts w:asciiTheme="majorHAnsi" w:hAnsiTheme="majorHAnsi"/>
          <w:b/>
          <w:u w:val="single"/>
        </w:rPr>
        <w:t xml:space="preserve">5 : Développement de l’œil et contrôle génétique.  </w:t>
      </w:r>
    </w:p>
    <w:p w14:paraId="486C40B3" w14:textId="3A88AC99" w:rsidR="00C57AF5" w:rsidRPr="00A62EF1" w:rsidRDefault="0036715A" w:rsidP="003D3FA7">
      <w:pPr>
        <w:jc w:val="both"/>
        <w:rPr>
          <w:rFonts w:ascii="Cambria" w:hAnsi="Cambria"/>
          <w:sz w:val="24"/>
          <w:szCs w:val="24"/>
          <w:shd w:val="clear" w:color="auto" w:fill="FFFFFF"/>
        </w:rPr>
      </w:pPr>
      <w:r w:rsidRPr="00A62EF1">
        <w:rPr>
          <w:rFonts w:ascii="Cambria" w:hAnsi="Cambria"/>
          <w:noProof/>
          <w:sz w:val="24"/>
          <w:szCs w:val="24"/>
          <w:shd w:val="clear" w:color="auto" w:fill="FFFFFF"/>
        </w:rPr>
        <w:drawing>
          <wp:anchor distT="0" distB="0" distL="114300" distR="114300" simplePos="0" relativeHeight="251623936" behindDoc="0" locked="0" layoutInCell="1" allowOverlap="1" wp14:anchorId="3620FF10" wp14:editId="0816757A">
            <wp:simplePos x="0" y="0"/>
            <wp:positionH relativeFrom="margin">
              <wp:posOffset>2390140</wp:posOffset>
            </wp:positionH>
            <wp:positionV relativeFrom="margin">
              <wp:posOffset>4917440</wp:posOffset>
            </wp:positionV>
            <wp:extent cx="3729990" cy="222821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29990" cy="2228215"/>
                    </a:xfrm>
                    <a:prstGeom prst="rect">
                      <a:avLst/>
                    </a:prstGeom>
                  </pic:spPr>
                </pic:pic>
              </a:graphicData>
            </a:graphic>
            <wp14:sizeRelH relativeFrom="margin">
              <wp14:pctWidth>0</wp14:pctWidth>
            </wp14:sizeRelH>
            <wp14:sizeRelV relativeFrom="margin">
              <wp14:pctHeight>0</wp14:pctHeight>
            </wp14:sizeRelV>
          </wp:anchor>
        </w:drawing>
      </w:r>
      <w:r w:rsidR="00A62EF1" w:rsidRPr="00A62EF1">
        <w:rPr>
          <w:rFonts w:ascii="Cambria" w:hAnsi="Cambria"/>
          <w:sz w:val="24"/>
          <w:szCs w:val="24"/>
          <w:shd w:val="clear" w:color="auto" w:fill="FFFFFF"/>
        </w:rPr>
        <w:t xml:space="preserve">Walter Jakob </w:t>
      </w:r>
      <w:proofErr w:type="spellStart"/>
      <w:r w:rsidR="00A62EF1" w:rsidRPr="00A62EF1">
        <w:rPr>
          <w:rFonts w:ascii="Cambria" w:hAnsi="Cambria"/>
          <w:sz w:val="24"/>
          <w:szCs w:val="24"/>
          <w:shd w:val="clear" w:color="auto" w:fill="FFFFFF"/>
        </w:rPr>
        <w:t>Gehring</w:t>
      </w:r>
      <w:proofErr w:type="spellEnd"/>
      <w:r w:rsidR="00A62EF1" w:rsidRPr="00A62EF1">
        <w:rPr>
          <w:rFonts w:ascii="Cambria" w:hAnsi="Cambria"/>
          <w:sz w:val="24"/>
          <w:szCs w:val="24"/>
          <w:shd w:val="clear" w:color="auto" w:fill="FFFFFF"/>
        </w:rPr>
        <w:t xml:space="preserve"> découvre en 1983 qu’une mutation du gène Pax6 entraîne des anomalies sévères des yeux chez la drosophile et chez l’humain. Il transfère alors le gène Pax6 de la souris dans le génome de la drosophile. Pax6 est un gène qui permet le développement de tous les yeux chez les animaux (en interaction au sein d’un réseau d’autres gènes).</w:t>
      </w:r>
    </w:p>
    <w:p w14:paraId="0145AF5F" w14:textId="6C6CE4EC" w:rsidR="00F8778A" w:rsidRPr="006E603E" w:rsidRDefault="00A62EF1" w:rsidP="006E603E">
      <w:pPr>
        <w:jc w:val="right"/>
        <w:rPr>
          <w:rFonts w:asciiTheme="majorHAnsi" w:hAnsiTheme="majorHAnsi"/>
          <w:bCs/>
          <w:u w:val="single"/>
        </w:rPr>
      </w:pPr>
      <w:r w:rsidRPr="006E5CEF">
        <w:rPr>
          <w:rFonts w:asciiTheme="majorHAnsi" w:hAnsiTheme="majorHAnsi"/>
          <w:bCs/>
          <w:u w:val="single"/>
        </w:rPr>
        <w:t>Résul</w:t>
      </w:r>
      <w:r w:rsidR="006E5CEF" w:rsidRPr="006E5CEF">
        <w:rPr>
          <w:rFonts w:asciiTheme="majorHAnsi" w:hAnsiTheme="majorHAnsi"/>
          <w:bCs/>
          <w:u w:val="single"/>
        </w:rPr>
        <w:t xml:space="preserve">tat de la transgénèse de Pax6 sur une drosophile (Zoom sur un œil surnuméraire). </w:t>
      </w:r>
    </w:p>
    <w:p w14:paraId="31301E01" w14:textId="07079D57" w:rsidR="003604E1" w:rsidRPr="00212F7C" w:rsidRDefault="00EF5052" w:rsidP="006E603E">
      <w:pPr>
        <w:spacing w:after="0"/>
        <w:rPr>
          <w:rFonts w:asciiTheme="majorHAnsi" w:hAnsiTheme="majorHAnsi"/>
          <w:b/>
          <w:sz w:val="24"/>
          <w:szCs w:val="24"/>
        </w:rPr>
      </w:pPr>
      <w:r w:rsidRPr="00212F7C">
        <w:rPr>
          <w:rFonts w:asciiTheme="majorHAnsi" w:hAnsiTheme="majorHAnsi"/>
          <w:b/>
          <w:sz w:val="24"/>
          <w:szCs w:val="24"/>
        </w:rPr>
        <w:t xml:space="preserve">Aide pour construire votre présentation : </w:t>
      </w:r>
    </w:p>
    <w:p w14:paraId="35B4335E" w14:textId="77777777" w:rsidR="006E603E" w:rsidRDefault="007D0249" w:rsidP="006E603E">
      <w:pPr>
        <w:pStyle w:val="Paragraphedeliste"/>
        <w:numPr>
          <w:ilvl w:val="0"/>
          <w:numId w:val="9"/>
        </w:numPr>
        <w:spacing w:after="0"/>
        <w:rPr>
          <w:rFonts w:asciiTheme="majorHAnsi" w:hAnsiTheme="majorHAnsi"/>
          <w:b/>
          <w:sz w:val="24"/>
          <w:szCs w:val="24"/>
        </w:rPr>
      </w:pPr>
      <w:r w:rsidRPr="006E603E">
        <w:rPr>
          <w:rFonts w:asciiTheme="majorHAnsi" w:hAnsiTheme="majorHAnsi"/>
          <w:b/>
          <w:sz w:val="24"/>
          <w:szCs w:val="24"/>
        </w:rPr>
        <w:t>Expliquer en quoi l’anatomie de l’œil humain permet un fonctionnement dans différentes situations.</w:t>
      </w:r>
    </w:p>
    <w:p w14:paraId="1CB4C7AE" w14:textId="77777777" w:rsidR="006E603E" w:rsidRDefault="007D0249" w:rsidP="006E603E">
      <w:pPr>
        <w:pStyle w:val="Paragraphedeliste"/>
        <w:numPr>
          <w:ilvl w:val="0"/>
          <w:numId w:val="9"/>
        </w:numPr>
        <w:spacing w:after="0"/>
        <w:rPr>
          <w:rFonts w:asciiTheme="majorHAnsi" w:hAnsiTheme="majorHAnsi"/>
          <w:b/>
          <w:sz w:val="24"/>
          <w:szCs w:val="24"/>
        </w:rPr>
      </w:pPr>
      <w:r w:rsidRPr="006E603E">
        <w:rPr>
          <w:rFonts w:asciiTheme="majorHAnsi" w:hAnsiTheme="majorHAnsi"/>
          <w:b/>
          <w:sz w:val="24"/>
          <w:szCs w:val="24"/>
        </w:rPr>
        <w:t>Montrer que l’anatomie de l’œil humain n’est pas parfaite.</w:t>
      </w:r>
    </w:p>
    <w:p w14:paraId="13F07AC0" w14:textId="77777777" w:rsidR="006E603E" w:rsidRDefault="007D0249" w:rsidP="00893648">
      <w:pPr>
        <w:pStyle w:val="Paragraphedeliste"/>
        <w:numPr>
          <w:ilvl w:val="0"/>
          <w:numId w:val="9"/>
        </w:numPr>
        <w:spacing w:after="0"/>
        <w:rPr>
          <w:rFonts w:asciiTheme="majorHAnsi" w:hAnsiTheme="majorHAnsi"/>
          <w:b/>
          <w:sz w:val="24"/>
          <w:szCs w:val="24"/>
        </w:rPr>
      </w:pPr>
      <w:r w:rsidRPr="006E603E">
        <w:rPr>
          <w:rFonts w:asciiTheme="majorHAnsi" w:hAnsiTheme="majorHAnsi"/>
          <w:b/>
          <w:sz w:val="24"/>
          <w:szCs w:val="24"/>
        </w:rPr>
        <w:t>Construire un tableau comparatif des caractéristiques de l’œil humain et de la pieuvre.</w:t>
      </w:r>
    </w:p>
    <w:p w14:paraId="1AF6E4E1" w14:textId="77777777" w:rsidR="006E603E" w:rsidRDefault="007D0249" w:rsidP="00893648">
      <w:pPr>
        <w:pStyle w:val="Paragraphedeliste"/>
        <w:numPr>
          <w:ilvl w:val="0"/>
          <w:numId w:val="9"/>
        </w:numPr>
        <w:spacing w:after="0"/>
        <w:rPr>
          <w:rFonts w:asciiTheme="majorHAnsi" w:hAnsiTheme="majorHAnsi"/>
          <w:b/>
          <w:sz w:val="24"/>
          <w:szCs w:val="24"/>
        </w:rPr>
      </w:pPr>
      <w:r w:rsidRPr="006E603E">
        <w:rPr>
          <w:rFonts w:asciiTheme="majorHAnsi" w:hAnsiTheme="majorHAnsi"/>
          <w:b/>
          <w:sz w:val="24"/>
          <w:szCs w:val="24"/>
        </w:rPr>
        <w:t>Montrer que le développement de l’œil est sous contrôle génétique.</w:t>
      </w:r>
    </w:p>
    <w:p w14:paraId="69F63591" w14:textId="29EAEBF7" w:rsidR="007D0249" w:rsidRDefault="007D0249" w:rsidP="00893648">
      <w:pPr>
        <w:pStyle w:val="Paragraphedeliste"/>
        <w:numPr>
          <w:ilvl w:val="0"/>
          <w:numId w:val="9"/>
        </w:numPr>
        <w:spacing w:after="0"/>
        <w:rPr>
          <w:rFonts w:asciiTheme="majorHAnsi" w:hAnsiTheme="majorHAnsi"/>
          <w:b/>
          <w:sz w:val="24"/>
          <w:szCs w:val="24"/>
        </w:rPr>
      </w:pPr>
      <w:r w:rsidRPr="006E603E">
        <w:rPr>
          <w:rFonts w:asciiTheme="majorHAnsi" w:hAnsiTheme="majorHAnsi"/>
          <w:b/>
          <w:sz w:val="24"/>
          <w:szCs w:val="24"/>
        </w:rPr>
        <w:t>Bilan</w:t>
      </w:r>
      <w:r w:rsidR="006E603E">
        <w:rPr>
          <w:rFonts w:asciiTheme="majorHAnsi" w:hAnsiTheme="majorHAnsi"/>
          <w:b/>
          <w:sz w:val="24"/>
          <w:szCs w:val="24"/>
        </w:rPr>
        <w:t xml:space="preserve"> : </w:t>
      </w:r>
      <w:r w:rsidRPr="006E603E">
        <w:rPr>
          <w:rFonts w:asciiTheme="majorHAnsi" w:hAnsiTheme="majorHAnsi"/>
          <w:b/>
          <w:sz w:val="24"/>
          <w:szCs w:val="24"/>
        </w:rPr>
        <w:t>Expliquer l’évolution de l’œil en utilisant les notions de hasard, de variation, de sélection naturelle et d’adaptation au milieu.</w:t>
      </w:r>
    </w:p>
    <w:p w14:paraId="346B3707" w14:textId="26ECE921" w:rsidR="00DD3200" w:rsidRDefault="00DD3200">
      <w:pPr>
        <w:rPr>
          <w:rFonts w:asciiTheme="majorHAnsi" w:hAnsiTheme="majorHAnsi"/>
          <w:b/>
          <w:sz w:val="24"/>
          <w:szCs w:val="24"/>
        </w:rPr>
      </w:pPr>
      <w:r>
        <w:rPr>
          <w:rFonts w:asciiTheme="majorHAnsi" w:hAnsiTheme="majorHAnsi"/>
          <w:b/>
          <w:sz w:val="24"/>
          <w:szCs w:val="24"/>
        </w:rPr>
        <w:br w:type="page"/>
      </w:r>
    </w:p>
    <w:p w14:paraId="2C399A99" w14:textId="77777777" w:rsidR="00DD3200" w:rsidRPr="00A04A83" w:rsidRDefault="00DD3200" w:rsidP="00DD32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993"/>
        </w:tabs>
        <w:spacing w:after="0" w:line="240" w:lineRule="auto"/>
        <w:jc w:val="both"/>
        <w:rPr>
          <w:rFonts w:asciiTheme="majorHAnsi" w:hAnsiTheme="majorHAnsi"/>
          <w:b/>
          <w:bCs/>
          <w:szCs w:val="26"/>
        </w:rPr>
      </w:pPr>
      <w:r w:rsidRPr="00A04A83">
        <w:rPr>
          <w:rFonts w:asciiTheme="majorHAnsi" w:hAnsiTheme="majorHAnsi"/>
          <w:b/>
          <w:bCs/>
          <w:szCs w:val="26"/>
        </w:rPr>
        <w:lastRenderedPageBreak/>
        <w:t>La source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THEME 1</w:t>
      </w:r>
    </w:p>
    <w:p w14:paraId="38ECA5DE" w14:textId="77777777" w:rsidR="00DD3200" w:rsidRDefault="00DD3200" w:rsidP="00DD3200">
      <w:pPr>
        <w:spacing w:after="0" w:line="240" w:lineRule="auto"/>
        <w:rPr>
          <w:rFonts w:asciiTheme="majorHAnsi" w:hAnsiTheme="majorHAnsi"/>
          <w:b/>
          <w:bCs/>
          <w:szCs w:val="26"/>
        </w:rPr>
      </w:pPr>
      <w:r w:rsidRPr="00A04A83">
        <w:rPr>
          <w:rFonts w:asciiTheme="majorHAnsi" w:hAnsiTheme="majorHAnsi"/>
          <w:b/>
          <w:bCs/>
          <w:szCs w:val="26"/>
        </w:rPr>
        <w:t>Enseignement scientifique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 xml:space="preserve"> </w:t>
      </w:r>
      <w:r>
        <w:rPr>
          <w:rFonts w:asciiTheme="majorHAnsi" w:hAnsiTheme="majorHAnsi"/>
          <w:b/>
          <w:bCs/>
          <w:szCs w:val="26"/>
        </w:rPr>
        <w:t xml:space="preserve">    </w:t>
      </w:r>
      <w:r w:rsidRPr="00A04A83">
        <w:rPr>
          <w:rFonts w:asciiTheme="majorHAnsi" w:hAnsiTheme="majorHAnsi"/>
          <w:b/>
          <w:bCs/>
          <w:szCs w:val="26"/>
        </w:rPr>
        <w:t>TERMINALE</w:t>
      </w:r>
    </w:p>
    <w:p w14:paraId="69A40EA9" w14:textId="521AF99D" w:rsidR="00DD3200" w:rsidRPr="00A04A83" w:rsidRDefault="00DD3200" w:rsidP="00DD3200">
      <w:pPr>
        <w:spacing w:after="0" w:line="240" w:lineRule="auto"/>
        <w:rPr>
          <w:rFonts w:asciiTheme="majorHAnsi" w:hAnsiTheme="majorHAnsi"/>
          <w:b/>
          <w:bCs/>
          <w:szCs w:val="26"/>
        </w:rPr>
      </w:pPr>
    </w:p>
    <w:p w14:paraId="55D36181" w14:textId="21A9CC77" w:rsidR="00DD3200" w:rsidRDefault="00DD3200" w:rsidP="00DD320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L’évolution comme grille de lecture du monde </w:t>
      </w:r>
    </w:p>
    <w:p w14:paraId="29507239" w14:textId="6CD24B31" w:rsidR="00DD3200" w:rsidRPr="00A04A83" w:rsidRDefault="00DD3200" w:rsidP="00DD320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A</w:t>
      </w:r>
      <w:r w:rsidR="004341DB">
        <w:rPr>
          <w:rFonts w:asciiTheme="majorHAnsi" w:hAnsiTheme="majorHAnsi"/>
          <w:b/>
          <w:sz w:val="28"/>
          <w:szCs w:val="28"/>
        </w:rPr>
        <w:t>telier</w:t>
      </w:r>
      <w:r>
        <w:rPr>
          <w:rFonts w:asciiTheme="majorHAnsi" w:hAnsiTheme="majorHAnsi"/>
          <w:b/>
          <w:sz w:val="28"/>
          <w:szCs w:val="28"/>
        </w:rPr>
        <w:t xml:space="preserve"> 2 : Le maintien des tétons chez l’homme.</w:t>
      </w:r>
    </w:p>
    <w:p w14:paraId="47F347F4" w14:textId="0DC59765" w:rsidR="00851572" w:rsidRPr="00851572" w:rsidRDefault="00851572" w:rsidP="00851572">
      <w:pPr>
        <w:spacing w:after="0"/>
        <w:jc w:val="both"/>
        <w:rPr>
          <w:rFonts w:asciiTheme="majorHAnsi" w:hAnsiTheme="majorHAnsi"/>
          <w:bCs/>
          <w:sz w:val="24"/>
          <w:szCs w:val="24"/>
        </w:rPr>
      </w:pPr>
      <w:r w:rsidRPr="00851572">
        <w:rPr>
          <w:rFonts w:asciiTheme="majorHAnsi" w:hAnsiTheme="majorHAnsi"/>
          <w:bCs/>
          <w:sz w:val="24"/>
          <w:szCs w:val="24"/>
        </w:rPr>
        <w:t>Objectif : Montrer à partir de l’étude des documents que le téton des hommes, bien qu’apparaissant comme inutile, persiste au cours de l’évolution en tant que contrainte de construction.</w:t>
      </w:r>
    </w:p>
    <w:p w14:paraId="72039D2B" w14:textId="77777777" w:rsidR="00851572" w:rsidRPr="00851572" w:rsidRDefault="00851572" w:rsidP="00851572">
      <w:pPr>
        <w:spacing w:after="0"/>
        <w:jc w:val="both"/>
        <w:rPr>
          <w:rFonts w:asciiTheme="majorHAnsi" w:hAnsiTheme="majorHAnsi"/>
          <w:bCs/>
          <w:i/>
          <w:iCs/>
          <w:sz w:val="24"/>
          <w:szCs w:val="24"/>
        </w:rPr>
      </w:pPr>
    </w:p>
    <w:p w14:paraId="5B1C3FAB" w14:textId="0BC7DA36" w:rsidR="00851572" w:rsidRPr="00851572" w:rsidRDefault="00851572" w:rsidP="00851572">
      <w:pPr>
        <w:spacing w:after="0"/>
        <w:jc w:val="both"/>
        <w:rPr>
          <w:rFonts w:asciiTheme="majorHAnsi" w:hAnsiTheme="majorHAnsi"/>
          <w:b/>
          <w:sz w:val="24"/>
          <w:szCs w:val="24"/>
        </w:rPr>
      </w:pPr>
      <w:r w:rsidRPr="00851572">
        <w:rPr>
          <w:rFonts w:asciiTheme="majorHAnsi" w:hAnsiTheme="majorHAnsi"/>
          <w:b/>
          <w:sz w:val="24"/>
          <w:szCs w:val="24"/>
        </w:rPr>
        <w:t xml:space="preserve">Votre présentation devra : </w:t>
      </w:r>
    </w:p>
    <w:p w14:paraId="65C36FC4" w14:textId="31F68A4D" w:rsidR="00851572" w:rsidRPr="00851572" w:rsidRDefault="00851572" w:rsidP="00851572">
      <w:pPr>
        <w:numPr>
          <w:ilvl w:val="0"/>
          <w:numId w:val="10"/>
        </w:numPr>
        <w:spacing w:after="0"/>
        <w:jc w:val="both"/>
        <w:rPr>
          <w:rFonts w:asciiTheme="majorHAnsi" w:hAnsiTheme="majorHAnsi"/>
          <w:b/>
          <w:sz w:val="24"/>
          <w:szCs w:val="24"/>
        </w:rPr>
      </w:pPr>
      <w:r w:rsidRPr="00851572">
        <w:rPr>
          <w:rFonts w:asciiTheme="majorHAnsi" w:hAnsiTheme="majorHAnsi"/>
          <w:b/>
          <w:sz w:val="24"/>
          <w:szCs w:val="24"/>
        </w:rPr>
        <w:t>Comparer les structures des seins chez l’homme et la femme</w:t>
      </w:r>
      <w:r w:rsidR="00AF7065">
        <w:rPr>
          <w:rFonts w:asciiTheme="majorHAnsi" w:hAnsiTheme="majorHAnsi"/>
          <w:b/>
          <w:sz w:val="24"/>
          <w:szCs w:val="24"/>
        </w:rPr>
        <w:t>.</w:t>
      </w:r>
    </w:p>
    <w:p w14:paraId="15A39A95" w14:textId="5DC4A00B" w:rsidR="00851572" w:rsidRPr="00851572" w:rsidRDefault="00851572" w:rsidP="00851572">
      <w:pPr>
        <w:numPr>
          <w:ilvl w:val="0"/>
          <w:numId w:val="10"/>
        </w:numPr>
        <w:spacing w:after="0"/>
        <w:jc w:val="both"/>
        <w:rPr>
          <w:rFonts w:asciiTheme="majorHAnsi" w:hAnsiTheme="majorHAnsi"/>
          <w:b/>
          <w:sz w:val="24"/>
          <w:szCs w:val="24"/>
        </w:rPr>
      </w:pPr>
      <w:r w:rsidRPr="00851572">
        <w:rPr>
          <w:rFonts w:asciiTheme="majorHAnsi" w:hAnsiTheme="majorHAnsi"/>
          <w:b/>
          <w:sz w:val="24"/>
          <w:szCs w:val="24"/>
        </w:rPr>
        <w:t>Identifier les mécanismes permettant leur développement</w:t>
      </w:r>
      <w:r w:rsidR="00AF7065">
        <w:rPr>
          <w:rFonts w:asciiTheme="majorHAnsi" w:hAnsiTheme="majorHAnsi"/>
          <w:b/>
          <w:sz w:val="24"/>
          <w:szCs w:val="24"/>
        </w:rPr>
        <w:t>.</w:t>
      </w:r>
    </w:p>
    <w:p w14:paraId="406DFA94" w14:textId="3603F5A1" w:rsidR="00851572" w:rsidRPr="00851572" w:rsidRDefault="00851572" w:rsidP="00851572">
      <w:pPr>
        <w:numPr>
          <w:ilvl w:val="0"/>
          <w:numId w:val="10"/>
        </w:numPr>
        <w:spacing w:after="0"/>
        <w:jc w:val="both"/>
        <w:rPr>
          <w:rFonts w:asciiTheme="majorHAnsi" w:hAnsiTheme="majorHAnsi"/>
          <w:b/>
          <w:sz w:val="24"/>
          <w:szCs w:val="24"/>
        </w:rPr>
      </w:pPr>
      <w:r w:rsidRPr="00851572">
        <w:rPr>
          <w:rFonts w:asciiTheme="majorHAnsi" w:hAnsiTheme="majorHAnsi"/>
          <w:b/>
          <w:sz w:val="24"/>
          <w:szCs w:val="24"/>
        </w:rPr>
        <w:t>La fonction des tétons chez l’homme et la femme</w:t>
      </w:r>
      <w:r w:rsidR="00AF7065">
        <w:rPr>
          <w:rFonts w:asciiTheme="majorHAnsi" w:hAnsiTheme="majorHAnsi"/>
          <w:b/>
          <w:sz w:val="24"/>
          <w:szCs w:val="24"/>
        </w:rPr>
        <w:t>.</w:t>
      </w:r>
    </w:p>
    <w:p w14:paraId="5632DF4C" w14:textId="702BC400" w:rsidR="00851572" w:rsidRDefault="00851572" w:rsidP="00851572">
      <w:pPr>
        <w:numPr>
          <w:ilvl w:val="0"/>
          <w:numId w:val="10"/>
        </w:numPr>
        <w:spacing w:after="0"/>
        <w:jc w:val="both"/>
        <w:rPr>
          <w:rFonts w:asciiTheme="majorHAnsi" w:hAnsiTheme="majorHAnsi"/>
          <w:b/>
          <w:sz w:val="24"/>
          <w:szCs w:val="24"/>
        </w:rPr>
      </w:pPr>
      <w:r w:rsidRPr="00851572">
        <w:rPr>
          <w:rFonts w:asciiTheme="majorHAnsi" w:hAnsiTheme="majorHAnsi"/>
          <w:b/>
          <w:sz w:val="24"/>
          <w:szCs w:val="24"/>
        </w:rPr>
        <w:t>En quoi est-ce une contrainte de construction</w:t>
      </w:r>
      <w:r w:rsidR="00AF7065">
        <w:rPr>
          <w:rFonts w:asciiTheme="majorHAnsi" w:hAnsiTheme="majorHAnsi"/>
          <w:b/>
          <w:sz w:val="24"/>
          <w:szCs w:val="24"/>
        </w:rPr>
        <w:t>.</w:t>
      </w:r>
    </w:p>
    <w:p w14:paraId="43805FB2" w14:textId="36432906" w:rsidR="00851572" w:rsidRDefault="00851572" w:rsidP="00AF7065">
      <w:pPr>
        <w:spacing w:after="0"/>
        <w:jc w:val="both"/>
        <w:rPr>
          <w:rFonts w:asciiTheme="majorHAnsi" w:hAnsiTheme="majorHAnsi"/>
          <w:b/>
          <w:sz w:val="24"/>
          <w:szCs w:val="24"/>
        </w:rPr>
      </w:pPr>
    </w:p>
    <w:p w14:paraId="11AD581A" w14:textId="4C9E3664" w:rsidR="00332A63" w:rsidRPr="00332A63" w:rsidRDefault="00CA1403" w:rsidP="00332A63">
      <w:pPr>
        <w:jc w:val="both"/>
        <w:rPr>
          <w:rFonts w:asciiTheme="majorHAnsi" w:hAnsiTheme="majorHAnsi"/>
          <w:b/>
          <w:color w:val="E36C0A" w:themeColor="accent6" w:themeShade="BF"/>
        </w:rPr>
      </w:pPr>
      <w:r>
        <w:rPr>
          <w:noProof/>
        </w:rPr>
        <w:drawing>
          <wp:anchor distT="0" distB="0" distL="114300" distR="114300" simplePos="0" relativeHeight="251639296" behindDoc="1" locked="0" layoutInCell="1" allowOverlap="1" wp14:anchorId="5D1EAE5F" wp14:editId="09B4B7C1">
            <wp:simplePos x="0" y="0"/>
            <wp:positionH relativeFrom="column">
              <wp:posOffset>2999740</wp:posOffset>
            </wp:positionH>
            <wp:positionV relativeFrom="paragraph">
              <wp:posOffset>5715</wp:posOffset>
            </wp:positionV>
            <wp:extent cx="2879090" cy="1751965"/>
            <wp:effectExtent l="0" t="0" r="0" b="0"/>
            <wp:wrapTight wrapText="bothSides">
              <wp:wrapPolygon edited="0">
                <wp:start x="0" y="0"/>
                <wp:lineTo x="0" y="21373"/>
                <wp:lineTo x="21438" y="21373"/>
                <wp:lineTo x="21438" y="0"/>
                <wp:lineTo x="0" y="0"/>
              </wp:wrapPolygon>
            </wp:wrapTight>
            <wp:docPr id="8" name="Image 8" descr="Le téton chez les hu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 téton chez les humai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09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63" w:rsidRPr="005F3982">
        <w:rPr>
          <w:rFonts w:asciiTheme="majorHAnsi" w:hAnsiTheme="majorHAnsi"/>
          <w:b/>
          <w:u w:val="single"/>
        </w:rPr>
        <w:t xml:space="preserve">Document </w:t>
      </w:r>
      <w:r w:rsidR="00332A63">
        <w:rPr>
          <w:rFonts w:asciiTheme="majorHAnsi" w:hAnsiTheme="majorHAnsi"/>
          <w:b/>
          <w:u w:val="single"/>
        </w:rPr>
        <w:t>1</w:t>
      </w:r>
      <w:r w:rsidR="00332A63" w:rsidRPr="005F3982">
        <w:rPr>
          <w:rFonts w:asciiTheme="majorHAnsi" w:hAnsiTheme="majorHAnsi"/>
          <w:b/>
          <w:u w:val="single"/>
        </w:rPr>
        <w:t xml:space="preserve"> : </w:t>
      </w:r>
      <w:r w:rsidR="00332A63">
        <w:rPr>
          <w:rFonts w:asciiTheme="majorHAnsi" w:hAnsiTheme="majorHAnsi"/>
          <w:b/>
          <w:u w:val="single"/>
        </w:rPr>
        <w:t xml:space="preserve">Le tétons chez les humains  </w:t>
      </w:r>
      <w:r w:rsidR="00332A63" w:rsidRPr="005F3982">
        <w:rPr>
          <w:rFonts w:asciiTheme="majorHAnsi" w:hAnsiTheme="majorHAnsi"/>
          <w:b/>
          <w:u w:val="single"/>
        </w:rPr>
        <w:t xml:space="preserve"> </w:t>
      </w:r>
    </w:p>
    <w:p w14:paraId="7D7E4955" w14:textId="51031432" w:rsidR="00851572" w:rsidRPr="00851572" w:rsidRDefault="00851572" w:rsidP="00332A63">
      <w:pPr>
        <w:spacing w:after="0"/>
        <w:jc w:val="center"/>
        <w:rPr>
          <w:rFonts w:asciiTheme="majorHAnsi" w:hAnsiTheme="majorHAnsi"/>
          <w:b/>
          <w:sz w:val="24"/>
          <w:szCs w:val="24"/>
        </w:rPr>
      </w:pPr>
    </w:p>
    <w:p w14:paraId="69B85866" w14:textId="7C830285" w:rsidR="006E603E" w:rsidRDefault="006E603E" w:rsidP="00DD3200">
      <w:pPr>
        <w:spacing w:after="0"/>
        <w:rPr>
          <w:rFonts w:asciiTheme="majorHAnsi" w:hAnsiTheme="majorHAnsi"/>
          <w:b/>
          <w:sz w:val="24"/>
          <w:szCs w:val="24"/>
        </w:rPr>
      </w:pPr>
    </w:p>
    <w:p w14:paraId="4904A73F" w14:textId="2D06EE89" w:rsidR="00CA1403" w:rsidRDefault="00CA1403" w:rsidP="00DD3200">
      <w:pPr>
        <w:spacing w:after="0"/>
        <w:rPr>
          <w:rFonts w:asciiTheme="majorHAnsi" w:hAnsiTheme="majorHAnsi"/>
          <w:b/>
          <w:sz w:val="24"/>
          <w:szCs w:val="24"/>
        </w:rPr>
      </w:pPr>
    </w:p>
    <w:p w14:paraId="7DF9B969" w14:textId="704AE176" w:rsidR="00CA1403" w:rsidRDefault="00CA1403" w:rsidP="00DD3200">
      <w:pPr>
        <w:spacing w:after="0"/>
        <w:rPr>
          <w:rFonts w:asciiTheme="majorHAnsi" w:hAnsiTheme="majorHAnsi"/>
          <w:b/>
          <w:sz w:val="24"/>
          <w:szCs w:val="24"/>
        </w:rPr>
      </w:pPr>
    </w:p>
    <w:p w14:paraId="03B85080" w14:textId="50F4EFE1" w:rsidR="00CA1403" w:rsidRDefault="00CA1403" w:rsidP="00DD3200">
      <w:pPr>
        <w:spacing w:after="0"/>
        <w:rPr>
          <w:rFonts w:asciiTheme="majorHAnsi" w:hAnsiTheme="majorHAnsi"/>
          <w:b/>
          <w:sz w:val="24"/>
          <w:szCs w:val="24"/>
        </w:rPr>
      </w:pPr>
    </w:p>
    <w:p w14:paraId="5FA3591D" w14:textId="189E873A" w:rsidR="00CA1403" w:rsidRDefault="00CA1403" w:rsidP="00DD3200">
      <w:pPr>
        <w:spacing w:after="0"/>
        <w:rPr>
          <w:rFonts w:asciiTheme="majorHAnsi" w:hAnsiTheme="majorHAnsi"/>
          <w:b/>
          <w:sz w:val="24"/>
          <w:szCs w:val="24"/>
        </w:rPr>
      </w:pPr>
    </w:p>
    <w:p w14:paraId="14B67FCF" w14:textId="7E2AAE82" w:rsidR="00CA1403" w:rsidRDefault="00CA1403" w:rsidP="00DD3200">
      <w:pPr>
        <w:spacing w:after="0"/>
        <w:rPr>
          <w:rFonts w:asciiTheme="majorHAnsi" w:hAnsiTheme="majorHAnsi"/>
          <w:b/>
          <w:sz w:val="24"/>
          <w:szCs w:val="24"/>
        </w:rPr>
      </w:pPr>
      <w:r>
        <w:rPr>
          <w:noProof/>
        </w:rPr>
        <w:drawing>
          <wp:anchor distT="0" distB="0" distL="114300" distR="114300" simplePos="0" relativeHeight="251636224" behindDoc="1" locked="0" layoutInCell="1" allowOverlap="1" wp14:anchorId="5DEB6717" wp14:editId="00B9AA63">
            <wp:simplePos x="0" y="0"/>
            <wp:positionH relativeFrom="column">
              <wp:posOffset>-172085</wp:posOffset>
            </wp:positionH>
            <wp:positionV relativeFrom="paragraph">
              <wp:posOffset>209550</wp:posOffset>
            </wp:positionV>
            <wp:extent cx="3143250" cy="4229100"/>
            <wp:effectExtent l="0" t="0" r="0" b="0"/>
            <wp:wrapTight wrapText="bothSides">
              <wp:wrapPolygon edited="0">
                <wp:start x="0" y="0"/>
                <wp:lineTo x="0" y="21503"/>
                <wp:lineTo x="21469" y="21503"/>
                <wp:lineTo x="2146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43250" cy="4229100"/>
                    </a:xfrm>
                    <a:prstGeom prst="rect">
                      <a:avLst/>
                    </a:prstGeom>
                  </pic:spPr>
                </pic:pic>
              </a:graphicData>
            </a:graphic>
            <wp14:sizeRelH relativeFrom="page">
              <wp14:pctWidth>0</wp14:pctWidth>
            </wp14:sizeRelH>
            <wp14:sizeRelV relativeFrom="page">
              <wp14:pctHeight>0</wp14:pctHeight>
            </wp14:sizeRelV>
          </wp:anchor>
        </w:drawing>
      </w:r>
    </w:p>
    <w:p w14:paraId="38904012" w14:textId="4675A417" w:rsidR="00CA1403" w:rsidRDefault="00CA1403" w:rsidP="00DD3200">
      <w:pPr>
        <w:spacing w:after="0"/>
        <w:rPr>
          <w:rFonts w:asciiTheme="majorHAnsi" w:hAnsiTheme="majorHAnsi"/>
          <w:b/>
          <w:sz w:val="24"/>
          <w:szCs w:val="24"/>
        </w:rPr>
      </w:pPr>
    </w:p>
    <w:p w14:paraId="2A24F1BB" w14:textId="77777777" w:rsidR="00CA1403" w:rsidRDefault="00CA1403" w:rsidP="00DD3200">
      <w:pPr>
        <w:spacing w:after="0"/>
        <w:rPr>
          <w:rFonts w:asciiTheme="majorHAnsi" w:hAnsiTheme="majorHAnsi"/>
          <w:b/>
          <w:sz w:val="24"/>
          <w:szCs w:val="24"/>
        </w:rPr>
      </w:pPr>
    </w:p>
    <w:p w14:paraId="00367F2B" w14:textId="44129062" w:rsidR="00332A63" w:rsidRPr="00640F5D" w:rsidRDefault="00332A63" w:rsidP="00332A63">
      <w:pPr>
        <w:jc w:val="both"/>
        <w:rPr>
          <w:rFonts w:asciiTheme="majorHAnsi" w:hAnsiTheme="majorHAnsi"/>
          <w:b/>
          <w:u w:val="single"/>
        </w:rPr>
      </w:pPr>
      <w:r w:rsidRPr="00640F5D">
        <w:rPr>
          <w:rFonts w:asciiTheme="majorHAnsi" w:hAnsiTheme="majorHAnsi"/>
          <w:b/>
          <w:u w:val="single"/>
        </w:rPr>
        <w:t xml:space="preserve">Document 2 : Un développement sous contrôle génétiques et hormonal.    </w:t>
      </w:r>
    </w:p>
    <w:p w14:paraId="6969E211" w14:textId="0D912DBE" w:rsidR="00640F5D" w:rsidRDefault="00640F5D" w:rsidP="00640F5D">
      <w:pPr>
        <w:spacing w:after="0"/>
        <w:jc w:val="both"/>
        <w:rPr>
          <w:rFonts w:ascii="Cambria" w:hAnsi="Cambria"/>
          <w:sz w:val="24"/>
          <w:szCs w:val="24"/>
          <w:shd w:val="clear" w:color="auto" w:fill="FFFFFF"/>
        </w:rPr>
      </w:pPr>
      <w:r w:rsidRPr="00640F5D">
        <w:rPr>
          <w:rFonts w:ascii="Cambria" w:hAnsi="Cambria"/>
          <w:sz w:val="24"/>
          <w:szCs w:val="24"/>
          <w:shd w:val="clear" w:color="auto" w:fill="FFFFFF"/>
        </w:rPr>
        <w:t>À la naissance, filles et garçons sont pourvus de tétons mis en place vers la 4e semaine de développement, grâce à des gènes présents sur le chromosome X.</w:t>
      </w:r>
    </w:p>
    <w:p w14:paraId="6D3E0AF0" w14:textId="665A5192" w:rsidR="00332A63" w:rsidRDefault="00640F5D" w:rsidP="00640F5D">
      <w:pPr>
        <w:spacing w:after="0"/>
        <w:jc w:val="both"/>
        <w:rPr>
          <w:rFonts w:ascii="Cambria" w:hAnsi="Cambria"/>
          <w:sz w:val="24"/>
          <w:szCs w:val="24"/>
          <w:shd w:val="clear" w:color="auto" w:fill="FFFFFF"/>
        </w:rPr>
      </w:pPr>
      <w:r w:rsidRPr="00640F5D">
        <w:rPr>
          <w:rFonts w:ascii="Cambria" w:hAnsi="Cambria"/>
          <w:sz w:val="24"/>
          <w:szCs w:val="24"/>
          <w:shd w:val="clear" w:color="auto" w:fill="FFFFFF"/>
        </w:rPr>
        <w:t>À la puberté, l’augmentation dans le sang du taux d’hormones de type œstrogènes permet le développement des seins chez les femmes. Pendant la grossesse, l’hormone prolactine permet la fabrication du lait. Ce schéma général peut varier, notamment dans le cas de l’intersexuation.</w:t>
      </w:r>
    </w:p>
    <w:p w14:paraId="31F8488C" w14:textId="1D03FC07" w:rsidR="00CA1403" w:rsidRDefault="00CA1403" w:rsidP="00640F5D">
      <w:pPr>
        <w:spacing w:after="0"/>
        <w:jc w:val="both"/>
        <w:rPr>
          <w:rFonts w:ascii="Cambria" w:hAnsi="Cambria"/>
          <w:sz w:val="24"/>
          <w:szCs w:val="24"/>
          <w:shd w:val="clear" w:color="auto" w:fill="FFFFFF"/>
        </w:rPr>
      </w:pPr>
    </w:p>
    <w:p w14:paraId="3CE851DD" w14:textId="37996367" w:rsidR="00CA1403" w:rsidRDefault="00CA1403" w:rsidP="00640F5D">
      <w:pPr>
        <w:spacing w:after="0"/>
        <w:jc w:val="both"/>
        <w:rPr>
          <w:rFonts w:ascii="Cambria" w:hAnsi="Cambria"/>
          <w:sz w:val="24"/>
          <w:szCs w:val="24"/>
          <w:shd w:val="clear" w:color="auto" w:fill="FFFFFF"/>
        </w:rPr>
      </w:pPr>
    </w:p>
    <w:p w14:paraId="12873146" w14:textId="677A0F83" w:rsidR="00CA1403" w:rsidRDefault="00CA1403" w:rsidP="00640F5D">
      <w:pPr>
        <w:spacing w:after="0"/>
        <w:jc w:val="both"/>
        <w:rPr>
          <w:rFonts w:ascii="Cambria" w:hAnsi="Cambria"/>
          <w:sz w:val="24"/>
          <w:szCs w:val="24"/>
          <w:shd w:val="clear" w:color="auto" w:fill="FFFFFF"/>
        </w:rPr>
      </w:pPr>
    </w:p>
    <w:p w14:paraId="50B20090" w14:textId="57CC6456" w:rsidR="00CA1403" w:rsidRDefault="00CA1403" w:rsidP="00640F5D">
      <w:pPr>
        <w:spacing w:after="0"/>
        <w:jc w:val="both"/>
        <w:rPr>
          <w:rFonts w:ascii="Cambria" w:hAnsi="Cambria"/>
          <w:sz w:val="24"/>
          <w:szCs w:val="24"/>
          <w:shd w:val="clear" w:color="auto" w:fill="FFFFFF"/>
        </w:rPr>
      </w:pPr>
    </w:p>
    <w:p w14:paraId="573210C8" w14:textId="36BAA4D2" w:rsidR="00CA1403" w:rsidRDefault="00CA1403" w:rsidP="00640F5D">
      <w:pPr>
        <w:spacing w:after="0"/>
        <w:jc w:val="both"/>
        <w:rPr>
          <w:rFonts w:ascii="Cambria" w:hAnsi="Cambria"/>
          <w:sz w:val="24"/>
          <w:szCs w:val="24"/>
          <w:shd w:val="clear" w:color="auto" w:fill="FFFFFF"/>
        </w:rPr>
      </w:pPr>
    </w:p>
    <w:p w14:paraId="3151CFCD" w14:textId="77777777" w:rsidR="00CA1403" w:rsidRPr="00640F5D" w:rsidRDefault="00CA1403" w:rsidP="00640F5D">
      <w:pPr>
        <w:spacing w:after="0"/>
        <w:jc w:val="both"/>
        <w:rPr>
          <w:rFonts w:ascii="Cambria" w:hAnsi="Cambria"/>
          <w:sz w:val="24"/>
          <w:szCs w:val="24"/>
          <w:shd w:val="clear" w:color="auto" w:fill="FFFFFF"/>
        </w:rPr>
      </w:pPr>
    </w:p>
    <w:p w14:paraId="562C9529" w14:textId="1D4B20EB" w:rsidR="00DC71DA" w:rsidRPr="00640F5D" w:rsidRDefault="00DC71DA" w:rsidP="00DC71DA">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3</w:t>
      </w:r>
      <w:r w:rsidRPr="00640F5D">
        <w:rPr>
          <w:rFonts w:asciiTheme="majorHAnsi" w:hAnsiTheme="majorHAnsi"/>
          <w:b/>
          <w:u w:val="single"/>
        </w:rPr>
        <w:t xml:space="preserve"> : </w:t>
      </w:r>
      <w:r>
        <w:rPr>
          <w:rFonts w:asciiTheme="majorHAnsi" w:hAnsiTheme="majorHAnsi"/>
          <w:b/>
          <w:u w:val="single"/>
        </w:rPr>
        <w:t xml:space="preserve">Fonctions du téton masculin. </w:t>
      </w:r>
      <w:r w:rsidRPr="00640F5D">
        <w:rPr>
          <w:rFonts w:asciiTheme="majorHAnsi" w:hAnsiTheme="majorHAnsi"/>
          <w:b/>
          <w:u w:val="single"/>
        </w:rPr>
        <w:t xml:space="preserve">    </w:t>
      </w:r>
    </w:p>
    <w:p w14:paraId="7411EC10" w14:textId="77777777" w:rsidR="00DB3181" w:rsidRDefault="00DB3181" w:rsidP="00DB3181">
      <w:pPr>
        <w:jc w:val="both"/>
        <w:rPr>
          <w:rFonts w:ascii="Cambria" w:hAnsi="Cambria"/>
          <w:sz w:val="24"/>
          <w:szCs w:val="24"/>
          <w:shd w:val="clear" w:color="auto" w:fill="FFFFFF"/>
        </w:rPr>
      </w:pPr>
      <w:r w:rsidRPr="00DB3181">
        <w:rPr>
          <w:rFonts w:ascii="Segoe UI Symbol" w:hAnsi="Segoe UI Symbol" w:cs="Segoe UI Symbol"/>
          <w:b/>
          <w:bCs/>
          <w:sz w:val="24"/>
          <w:szCs w:val="24"/>
        </w:rPr>
        <w:t>❯</w:t>
      </w:r>
      <w:r w:rsidRPr="00DB3181">
        <w:rPr>
          <w:rFonts w:ascii="Cambria" w:hAnsi="Cambria"/>
          <w:b/>
          <w:bCs/>
          <w:sz w:val="24"/>
          <w:szCs w:val="24"/>
        </w:rPr>
        <w:t> </w:t>
      </w:r>
      <w:r w:rsidRPr="00DB3181">
        <w:rPr>
          <w:rFonts w:ascii="Cambria" w:hAnsi="Cambria"/>
          <w:sz w:val="24"/>
          <w:szCs w:val="24"/>
          <w:shd w:val="clear" w:color="auto" w:fill="FFFFFF"/>
        </w:rPr>
        <w:t>Les tétons masculins n’ont pas de fonction de lactation (production de lait) car la production de prolactine est bloquée. Ils sont en moyenne 36 % plus petits que ceux des femmes. Dans quelques rares cas, on a pu mettre en évidence une faible production de lait : variations hormonales, traitements médicamenteux, ou encore dans le cas de populations qui, dans certaines cultures, consacrent beaucoup de temps aux bébés.</w:t>
      </w:r>
    </w:p>
    <w:p w14:paraId="6F9CE527" w14:textId="77777777" w:rsidR="00DB3181" w:rsidRDefault="00DB3181" w:rsidP="00DB3181">
      <w:pPr>
        <w:jc w:val="both"/>
        <w:rPr>
          <w:rFonts w:ascii="Cambria" w:hAnsi="Cambria"/>
          <w:sz w:val="24"/>
          <w:szCs w:val="24"/>
          <w:shd w:val="clear" w:color="auto" w:fill="FFFFFF"/>
        </w:rPr>
      </w:pPr>
      <w:r w:rsidRPr="00DB3181">
        <w:rPr>
          <w:rFonts w:ascii="Segoe UI Symbol" w:hAnsi="Segoe UI Symbol" w:cs="Segoe UI Symbol"/>
          <w:b/>
          <w:bCs/>
          <w:sz w:val="24"/>
          <w:szCs w:val="24"/>
        </w:rPr>
        <w:t>❯</w:t>
      </w:r>
      <w:r w:rsidRPr="00DB3181">
        <w:rPr>
          <w:rFonts w:ascii="Cambria" w:hAnsi="Cambria"/>
          <w:b/>
          <w:bCs/>
          <w:sz w:val="24"/>
          <w:szCs w:val="24"/>
        </w:rPr>
        <w:t> </w:t>
      </w:r>
      <w:r w:rsidRPr="00DB3181">
        <w:rPr>
          <w:rFonts w:ascii="Cambria" w:hAnsi="Cambria"/>
          <w:sz w:val="24"/>
          <w:szCs w:val="24"/>
          <w:shd w:val="clear" w:color="auto" w:fill="FFFFFF"/>
        </w:rPr>
        <w:t>Le téton est une zone érogène : sa stimulation active le système de récompense, et participe ainsi à la sexualité humaine.</w:t>
      </w:r>
    </w:p>
    <w:p w14:paraId="0CDD2EF0" w14:textId="77777777" w:rsidR="00DB3181" w:rsidRDefault="00DB3181" w:rsidP="00DB3181">
      <w:pPr>
        <w:jc w:val="both"/>
        <w:rPr>
          <w:rFonts w:ascii="Cambria" w:hAnsi="Cambria"/>
          <w:sz w:val="24"/>
          <w:szCs w:val="24"/>
          <w:shd w:val="clear" w:color="auto" w:fill="FFFFFF"/>
        </w:rPr>
      </w:pPr>
    </w:p>
    <w:p w14:paraId="1C5E66CF" w14:textId="35438863" w:rsidR="00DB3181" w:rsidRPr="00640F5D" w:rsidRDefault="00DB3181" w:rsidP="00DB3181">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4</w:t>
      </w:r>
      <w:r w:rsidRPr="00640F5D">
        <w:rPr>
          <w:rFonts w:asciiTheme="majorHAnsi" w:hAnsiTheme="majorHAnsi"/>
          <w:b/>
          <w:u w:val="single"/>
        </w:rPr>
        <w:t xml:space="preserve"> : </w:t>
      </w:r>
      <w:r w:rsidR="00E7519C">
        <w:rPr>
          <w:rFonts w:asciiTheme="majorHAnsi" w:hAnsiTheme="majorHAnsi"/>
          <w:b/>
          <w:u w:val="single"/>
        </w:rPr>
        <w:t xml:space="preserve">Constitutions des seins chez les femmes et les hommes. </w:t>
      </w:r>
      <w:r>
        <w:rPr>
          <w:rFonts w:asciiTheme="majorHAnsi" w:hAnsiTheme="majorHAnsi"/>
          <w:b/>
          <w:u w:val="single"/>
        </w:rPr>
        <w:t xml:space="preserve"> </w:t>
      </w:r>
      <w:r w:rsidRPr="00640F5D">
        <w:rPr>
          <w:rFonts w:asciiTheme="majorHAnsi" w:hAnsiTheme="majorHAnsi"/>
          <w:b/>
          <w:u w:val="single"/>
        </w:rPr>
        <w:t xml:space="preserve">    </w:t>
      </w:r>
    </w:p>
    <w:p w14:paraId="368ECD5B" w14:textId="77777777" w:rsidR="00D55297" w:rsidRDefault="00E7519C" w:rsidP="00E7519C">
      <w:pPr>
        <w:jc w:val="center"/>
        <w:rPr>
          <w:rFonts w:asciiTheme="majorHAnsi" w:hAnsiTheme="majorHAnsi"/>
          <w:b/>
          <w:sz w:val="24"/>
          <w:szCs w:val="24"/>
        </w:rPr>
      </w:pPr>
      <w:r>
        <w:rPr>
          <w:noProof/>
        </w:rPr>
        <w:drawing>
          <wp:inline distT="0" distB="0" distL="0" distR="0" wp14:anchorId="00430E0C" wp14:editId="763D3E18">
            <wp:extent cx="4130930" cy="3242945"/>
            <wp:effectExtent l="0" t="0" r="0" b="0"/>
            <wp:docPr id="12" name="Image 12" descr="La constitution des s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constitution des sei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877" cy="3245259"/>
                    </a:xfrm>
                    <a:prstGeom prst="rect">
                      <a:avLst/>
                    </a:prstGeom>
                    <a:noFill/>
                    <a:ln>
                      <a:noFill/>
                    </a:ln>
                  </pic:spPr>
                </pic:pic>
              </a:graphicData>
            </a:graphic>
          </wp:inline>
        </w:drawing>
      </w:r>
    </w:p>
    <w:p w14:paraId="1510B3DF" w14:textId="77777777" w:rsidR="00D55297" w:rsidRDefault="00D55297" w:rsidP="00E7519C">
      <w:pPr>
        <w:jc w:val="center"/>
        <w:rPr>
          <w:rFonts w:asciiTheme="majorHAnsi" w:hAnsiTheme="majorHAnsi"/>
          <w:b/>
          <w:sz w:val="24"/>
          <w:szCs w:val="24"/>
        </w:rPr>
      </w:pPr>
    </w:p>
    <w:p w14:paraId="34409FAA" w14:textId="77777777" w:rsidR="007A2076" w:rsidRDefault="007A2076">
      <w:pPr>
        <w:rPr>
          <w:rFonts w:asciiTheme="majorHAnsi" w:hAnsiTheme="majorHAnsi"/>
          <w:b/>
          <w:bCs/>
          <w:szCs w:val="26"/>
        </w:rPr>
      </w:pPr>
      <w:r>
        <w:rPr>
          <w:rFonts w:asciiTheme="majorHAnsi" w:hAnsiTheme="majorHAnsi"/>
          <w:b/>
          <w:bCs/>
          <w:szCs w:val="26"/>
        </w:rPr>
        <w:br w:type="page"/>
      </w:r>
    </w:p>
    <w:p w14:paraId="5BB24A96" w14:textId="5313A8D4" w:rsidR="00DD3200" w:rsidRPr="00A04A83" w:rsidRDefault="00DD3200" w:rsidP="00DD32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993"/>
        </w:tabs>
        <w:spacing w:after="0" w:line="240" w:lineRule="auto"/>
        <w:jc w:val="both"/>
        <w:rPr>
          <w:rFonts w:asciiTheme="majorHAnsi" w:hAnsiTheme="majorHAnsi"/>
          <w:b/>
          <w:bCs/>
          <w:szCs w:val="26"/>
        </w:rPr>
      </w:pPr>
      <w:r w:rsidRPr="00A04A83">
        <w:rPr>
          <w:rFonts w:asciiTheme="majorHAnsi" w:hAnsiTheme="majorHAnsi"/>
          <w:b/>
          <w:bCs/>
          <w:szCs w:val="26"/>
        </w:rPr>
        <w:lastRenderedPageBreak/>
        <w:t>La source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THEME 1</w:t>
      </w:r>
    </w:p>
    <w:p w14:paraId="61E448B0" w14:textId="77777777" w:rsidR="00DD3200" w:rsidRDefault="00DD3200" w:rsidP="00DD3200">
      <w:pPr>
        <w:spacing w:after="0" w:line="240" w:lineRule="auto"/>
        <w:rPr>
          <w:rFonts w:asciiTheme="majorHAnsi" w:hAnsiTheme="majorHAnsi"/>
          <w:b/>
          <w:bCs/>
          <w:szCs w:val="26"/>
        </w:rPr>
      </w:pPr>
      <w:r w:rsidRPr="00A04A83">
        <w:rPr>
          <w:rFonts w:asciiTheme="majorHAnsi" w:hAnsiTheme="majorHAnsi"/>
          <w:b/>
          <w:bCs/>
          <w:szCs w:val="26"/>
        </w:rPr>
        <w:t>Enseignement scientifique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 xml:space="preserve"> </w:t>
      </w:r>
      <w:r>
        <w:rPr>
          <w:rFonts w:asciiTheme="majorHAnsi" w:hAnsiTheme="majorHAnsi"/>
          <w:b/>
          <w:bCs/>
          <w:szCs w:val="26"/>
        </w:rPr>
        <w:t xml:space="preserve">    </w:t>
      </w:r>
      <w:r w:rsidRPr="00A04A83">
        <w:rPr>
          <w:rFonts w:asciiTheme="majorHAnsi" w:hAnsiTheme="majorHAnsi"/>
          <w:b/>
          <w:bCs/>
          <w:szCs w:val="26"/>
        </w:rPr>
        <w:t>TERMINALE</w:t>
      </w:r>
    </w:p>
    <w:p w14:paraId="0DC56CDF" w14:textId="77777777" w:rsidR="00DD3200" w:rsidRPr="00A04A83" w:rsidRDefault="00DD3200" w:rsidP="00DD3200">
      <w:pPr>
        <w:spacing w:after="0" w:line="240" w:lineRule="auto"/>
        <w:rPr>
          <w:rFonts w:asciiTheme="majorHAnsi" w:hAnsiTheme="majorHAnsi"/>
          <w:b/>
          <w:bCs/>
          <w:szCs w:val="26"/>
        </w:rPr>
      </w:pPr>
    </w:p>
    <w:p w14:paraId="69EE4DD3" w14:textId="0A15B977" w:rsidR="00DD3200" w:rsidRDefault="00DD3200" w:rsidP="00DD320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L’évolution comme grille de lecture du monde </w:t>
      </w:r>
    </w:p>
    <w:p w14:paraId="762C74EF" w14:textId="03A1CAE9" w:rsidR="00DD3200" w:rsidRPr="00A04A83" w:rsidRDefault="00DD3200" w:rsidP="00DD320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A</w:t>
      </w:r>
      <w:r w:rsidR="004341DB">
        <w:rPr>
          <w:rFonts w:asciiTheme="majorHAnsi" w:hAnsiTheme="majorHAnsi"/>
          <w:b/>
          <w:sz w:val="28"/>
          <w:szCs w:val="28"/>
        </w:rPr>
        <w:t>telier</w:t>
      </w:r>
      <w:r>
        <w:rPr>
          <w:rFonts w:asciiTheme="majorHAnsi" w:hAnsiTheme="majorHAnsi"/>
          <w:b/>
          <w:sz w:val="28"/>
          <w:szCs w:val="28"/>
        </w:rPr>
        <w:t xml:space="preserve"> 3 : Les dents de sagesse</w:t>
      </w:r>
      <w:r w:rsidR="00F75D10">
        <w:rPr>
          <w:rFonts w:asciiTheme="majorHAnsi" w:hAnsiTheme="majorHAnsi"/>
          <w:b/>
          <w:sz w:val="28"/>
          <w:szCs w:val="28"/>
        </w:rPr>
        <w:t>, vers leur disparition ?</w:t>
      </w:r>
    </w:p>
    <w:p w14:paraId="228EFA80" w14:textId="77777777" w:rsidR="00DD3200" w:rsidRPr="006E603E" w:rsidRDefault="00DD3200" w:rsidP="005916A8">
      <w:pPr>
        <w:pStyle w:val="Paragraphedeliste"/>
        <w:spacing w:after="0"/>
        <w:rPr>
          <w:rFonts w:asciiTheme="majorHAnsi" w:hAnsiTheme="majorHAnsi"/>
          <w:b/>
          <w:sz w:val="24"/>
          <w:szCs w:val="24"/>
        </w:rPr>
      </w:pPr>
    </w:p>
    <w:p w14:paraId="704E220C" w14:textId="2EA7820F" w:rsidR="0046497D" w:rsidRPr="0046497D" w:rsidRDefault="005916A8" w:rsidP="005916A8">
      <w:pPr>
        <w:jc w:val="both"/>
        <w:rPr>
          <w:rFonts w:asciiTheme="majorHAnsi" w:hAnsiTheme="majorHAnsi"/>
          <w:bCs/>
          <w:sz w:val="24"/>
          <w:szCs w:val="24"/>
        </w:rPr>
      </w:pPr>
      <w:r w:rsidRPr="005916A8">
        <w:rPr>
          <w:rFonts w:asciiTheme="majorHAnsi" w:hAnsiTheme="majorHAnsi"/>
          <w:bCs/>
          <w:sz w:val="24"/>
          <w:szCs w:val="24"/>
        </w:rPr>
        <w:t xml:space="preserve">Objectif : </w:t>
      </w:r>
      <w:r>
        <w:rPr>
          <w:rFonts w:asciiTheme="majorHAnsi" w:hAnsiTheme="majorHAnsi"/>
          <w:bCs/>
          <w:sz w:val="24"/>
          <w:szCs w:val="24"/>
        </w:rPr>
        <w:t xml:space="preserve">Expliquer </w:t>
      </w:r>
      <w:r w:rsidRPr="005916A8">
        <w:rPr>
          <w:rFonts w:asciiTheme="majorHAnsi" w:hAnsiTheme="majorHAnsi"/>
          <w:bCs/>
          <w:sz w:val="24"/>
          <w:szCs w:val="24"/>
        </w:rPr>
        <w:t>à partir de l’étude des documents</w:t>
      </w:r>
      <w:r>
        <w:rPr>
          <w:rFonts w:asciiTheme="majorHAnsi" w:hAnsiTheme="majorHAnsi"/>
          <w:bCs/>
          <w:sz w:val="24"/>
          <w:szCs w:val="24"/>
        </w:rPr>
        <w:t xml:space="preserve">, </w:t>
      </w:r>
      <w:r w:rsidR="0046497D" w:rsidRPr="005916A8">
        <w:rPr>
          <w:rFonts w:asciiTheme="majorHAnsi" w:hAnsiTheme="majorHAnsi"/>
          <w:bCs/>
          <w:sz w:val="24"/>
          <w:szCs w:val="24"/>
        </w:rPr>
        <w:t>quelles sont les forces évolutives qui semblent entraîner ou non la régression actuelle des dents de sagesse dans la population.</w:t>
      </w:r>
    </w:p>
    <w:p w14:paraId="595D552A" w14:textId="77777777" w:rsidR="0046497D" w:rsidRPr="0046497D" w:rsidRDefault="0046497D" w:rsidP="005916A8">
      <w:pPr>
        <w:spacing w:after="0"/>
        <w:jc w:val="both"/>
        <w:rPr>
          <w:rFonts w:asciiTheme="majorHAnsi" w:hAnsiTheme="majorHAnsi"/>
          <w:b/>
          <w:sz w:val="24"/>
          <w:szCs w:val="24"/>
        </w:rPr>
      </w:pPr>
      <w:r w:rsidRPr="005916A8">
        <w:rPr>
          <w:rFonts w:asciiTheme="majorHAnsi" w:hAnsiTheme="majorHAnsi"/>
          <w:b/>
          <w:sz w:val="24"/>
          <w:szCs w:val="24"/>
        </w:rPr>
        <w:t xml:space="preserve">Votre présentation devra : </w:t>
      </w:r>
    </w:p>
    <w:p w14:paraId="6013700B" w14:textId="2153A376" w:rsidR="005916A8" w:rsidRDefault="0046497D" w:rsidP="006F5A74">
      <w:pPr>
        <w:pStyle w:val="Paragraphedeliste"/>
        <w:numPr>
          <w:ilvl w:val="0"/>
          <w:numId w:val="15"/>
        </w:numPr>
        <w:tabs>
          <w:tab w:val="num" w:pos="720"/>
        </w:tabs>
        <w:spacing w:after="0"/>
        <w:jc w:val="both"/>
        <w:rPr>
          <w:rFonts w:asciiTheme="majorHAnsi" w:hAnsiTheme="majorHAnsi"/>
          <w:b/>
          <w:sz w:val="24"/>
          <w:szCs w:val="24"/>
        </w:rPr>
      </w:pPr>
      <w:r w:rsidRPr="005916A8">
        <w:rPr>
          <w:rFonts w:asciiTheme="majorHAnsi" w:hAnsiTheme="majorHAnsi"/>
          <w:b/>
          <w:sz w:val="24"/>
          <w:szCs w:val="24"/>
        </w:rPr>
        <w:t>Origine du nom « dent de sagesse »</w:t>
      </w:r>
      <w:r w:rsidR="005916A8">
        <w:rPr>
          <w:rFonts w:asciiTheme="majorHAnsi" w:hAnsiTheme="majorHAnsi"/>
          <w:b/>
          <w:sz w:val="24"/>
          <w:szCs w:val="24"/>
        </w:rPr>
        <w:t>.</w:t>
      </w:r>
    </w:p>
    <w:p w14:paraId="7A657558" w14:textId="77777777" w:rsidR="005916A8" w:rsidRDefault="0046497D" w:rsidP="00CA7833">
      <w:pPr>
        <w:pStyle w:val="Paragraphedeliste"/>
        <w:numPr>
          <w:ilvl w:val="0"/>
          <w:numId w:val="15"/>
        </w:numPr>
        <w:tabs>
          <w:tab w:val="num" w:pos="720"/>
        </w:tabs>
        <w:spacing w:after="0"/>
        <w:jc w:val="both"/>
        <w:rPr>
          <w:rFonts w:asciiTheme="majorHAnsi" w:hAnsiTheme="majorHAnsi"/>
          <w:b/>
          <w:sz w:val="24"/>
          <w:szCs w:val="24"/>
        </w:rPr>
      </w:pPr>
      <w:r w:rsidRPr="005916A8">
        <w:rPr>
          <w:rFonts w:asciiTheme="majorHAnsi" w:hAnsiTheme="majorHAnsi"/>
          <w:b/>
          <w:sz w:val="24"/>
          <w:szCs w:val="24"/>
        </w:rPr>
        <w:t>Pourquoi les dents de sagesse ne semblent plus indispensables ?</w:t>
      </w:r>
    </w:p>
    <w:p w14:paraId="5F31785D" w14:textId="20B2AE53" w:rsidR="0046497D" w:rsidRPr="0046497D" w:rsidRDefault="0046497D" w:rsidP="00CA7833">
      <w:pPr>
        <w:pStyle w:val="Paragraphedeliste"/>
        <w:numPr>
          <w:ilvl w:val="0"/>
          <w:numId w:val="15"/>
        </w:numPr>
        <w:tabs>
          <w:tab w:val="num" w:pos="720"/>
        </w:tabs>
        <w:spacing w:after="0"/>
        <w:jc w:val="both"/>
        <w:rPr>
          <w:rFonts w:asciiTheme="majorHAnsi" w:hAnsiTheme="majorHAnsi"/>
          <w:b/>
          <w:sz w:val="24"/>
          <w:szCs w:val="24"/>
        </w:rPr>
      </w:pPr>
      <w:r w:rsidRPr="005916A8">
        <w:rPr>
          <w:rFonts w:asciiTheme="majorHAnsi" w:hAnsiTheme="majorHAnsi"/>
          <w:b/>
          <w:sz w:val="24"/>
          <w:szCs w:val="24"/>
        </w:rPr>
        <w:t>Les forces évolutives qui semblent jouer sur l’existence des dents de sagesse</w:t>
      </w:r>
      <w:r w:rsidR="005916A8">
        <w:rPr>
          <w:rFonts w:asciiTheme="majorHAnsi" w:hAnsiTheme="majorHAnsi"/>
          <w:b/>
          <w:sz w:val="24"/>
          <w:szCs w:val="24"/>
        </w:rPr>
        <w:t>.</w:t>
      </w:r>
    </w:p>
    <w:p w14:paraId="04C18DDE" w14:textId="77777777" w:rsidR="005916A8" w:rsidRDefault="005916A8" w:rsidP="005916A8">
      <w:pPr>
        <w:spacing w:after="0"/>
        <w:jc w:val="both"/>
        <w:rPr>
          <w:rFonts w:asciiTheme="majorHAnsi" w:hAnsiTheme="majorHAnsi"/>
          <w:b/>
          <w:sz w:val="24"/>
          <w:szCs w:val="24"/>
        </w:rPr>
      </w:pPr>
    </w:p>
    <w:p w14:paraId="106C3194" w14:textId="573CE5AC" w:rsidR="005916A8" w:rsidRDefault="005916A8" w:rsidP="005916A8">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1</w:t>
      </w:r>
      <w:r w:rsidRPr="00640F5D">
        <w:rPr>
          <w:rFonts w:asciiTheme="majorHAnsi" w:hAnsiTheme="majorHAnsi"/>
          <w:b/>
          <w:u w:val="single"/>
        </w:rPr>
        <w:t xml:space="preserve"> : </w:t>
      </w:r>
      <w:r>
        <w:rPr>
          <w:rFonts w:asciiTheme="majorHAnsi" w:hAnsiTheme="majorHAnsi"/>
          <w:b/>
          <w:u w:val="single"/>
        </w:rPr>
        <w:t xml:space="preserve">Radiographie des dents chez l’être humain adulte, vue de face. </w:t>
      </w:r>
    </w:p>
    <w:p w14:paraId="1966A7BE" w14:textId="5643D13F" w:rsidR="00D067B1" w:rsidRPr="00D067B1" w:rsidRDefault="00A329DA" w:rsidP="00A329DA">
      <w:pPr>
        <w:jc w:val="both"/>
        <w:rPr>
          <w:rFonts w:asciiTheme="majorHAnsi" w:hAnsiTheme="majorHAnsi"/>
          <w:bCs/>
          <w:sz w:val="24"/>
          <w:szCs w:val="24"/>
        </w:rPr>
      </w:pPr>
      <w:r>
        <w:rPr>
          <w:noProof/>
        </w:rPr>
        <w:drawing>
          <wp:anchor distT="0" distB="0" distL="114300" distR="114300" simplePos="0" relativeHeight="251641344" behindDoc="1" locked="0" layoutInCell="1" allowOverlap="1" wp14:anchorId="39ED50C3" wp14:editId="7C61EF5D">
            <wp:simplePos x="0" y="0"/>
            <wp:positionH relativeFrom="column">
              <wp:posOffset>-267335</wp:posOffset>
            </wp:positionH>
            <wp:positionV relativeFrom="paragraph">
              <wp:posOffset>300990</wp:posOffset>
            </wp:positionV>
            <wp:extent cx="4715377" cy="2109421"/>
            <wp:effectExtent l="0" t="0" r="0" b="0"/>
            <wp:wrapTight wrapText="bothSides">
              <wp:wrapPolygon edited="0">
                <wp:start x="0" y="0"/>
                <wp:lineTo x="0" y="21463"/>
                <wp:lineTo x="21469" y="21463"/>
                <wp:lineTo x="21469" y="0"/>
                <wp:lineTo x="0" y="0"/>
              </wp:wrapPolygon>
            </wp:wrapTight>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4715377" cy="2109421"/>
                    </a:xfrm>
                    <a:prstGeom prst="rect">
                      <a:avLst/>
                    </a:prstGeom>
                  </pic:spPr>
                </pic:pic>
              </a:graphicData>
            </a:graphic>
          </wp:anchor>
        </w:drawing>
      </w:r>
      <w:r w:rsidR="00D067B1" w:rsidRPr="00D067B1">
        <w:rPr>
          <w:rFonts w:asciiTheme="majorHAnsi" w:hAnsiTheme="majorHAnsi"/>
          <w:bCs/>
          <w:sz w:val="24"/>
          <w:szCs w:val="24"/>
        </w:rPr>
        <w:t>Le nombre de dents peut varier selon les individus, mais le modèle chez l’adulte est pour chaque demi-mâchoire : 3 molaires (numérotées M1, M2, M3), 2 prémolaires (P), 1 canine (C), 2 incisives (I). Les dents de sagesse correspondent à la molaire M3 (en rose ici, fausses couleurs)</w:t>
      </w:r>
    </w:p>
    <w:p w14:paraId="399103E2" w14:textId="77777777" w:rsidR="00A329DA" w:rsidRDefault="00A329DA" w:rsidP="005916A8">
      <w:pPr>
        <w:jc w:val="both"/>
        <w:rPr>
          <w:rFonts w:asciiTheme="majorHAnsi" w:hAnsiTheme="majorHAnsi"/>
          <w:b/>
          <w:u w:val="single"/>
        </w:rPr>
      </w:pPr>
    </w:p>
    <w:p w14:paraId="39B71394" w14:textId="77777777" w:rsidR="00A329DA" w:rsidRDefault="00A329DA" w:rsidP="005916A8">
      <w:pPr>
        <w:jc w:val="both"/>
        <w:rPr>
          <w:rFonts w:asciiTheme="majorHAnsi" w:hAnsiTheme="majorHAnsi"/>
          <w:b/>
          <w:u w:val="single"/>
        </w:rPr>
      </w:pPr>
    </w:p>
    <w:p w14:paraId="797ADE14" w14:textId="543B4873" w:rsidR="00A329DA" w:rsidRDefault="00A329DA" w:rsidP="00A329DA">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2</w:t>
      </w:r>
      <w:r w:rsidRPr="00640F5D">
        <w:rPr>
          <w:rFonts w:asciiTheme="majorHAnsi" w:hAnsiTheme="majorHAnsi"/>
          <w:b/>
          <w:u w:val="single"/>
        </w:rPr>
        <w:t xml:space="preserve"> : </w:t>
      </w:r>
      <w:r>
        <w:rPr>
          <w:rFonts w:asciiTheme="majorHAnsi" w:hAnsiTheme="majorHAnsi"/>
          <w:b/>
          <w:u w:val="single"/>
        </w:rPr>
        <w:t>Radiographie d’un patient avant l’extraction de la molaire M3.</w:t>
      </w:r>
    </w:p>
    <w:p w14:paraId="79A6AE02" w14:textId="77777777" w:rsidR="00A329DA" w:rsidRDefault="00A329DA" w:rsidP="00A329DA">
      <w:pPr>
        <w:jc w:val="center"/>
        <w:rPr>
          <w:rFonts w:asciiTheme="majorHAnsi" w:hAnsiTheme="majorHAnsi"/>
          <w:b/>
          <w:u w:val="single"/>
        </w:rPr>
      </w:pPr>
      <w:r>
        <w:rPr>
          <w:noProof/>
        </w:rPr>
        <w:drawing>
          <wp:inline distT="0" distB="0" distL="0" distR="0" wp14:anchorId="0A6E6F9A" wp14:editId="604ACA6D">
            <wp:extent cx="4152900" cy="2552303"/>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21"/>
                    <a:stretch>
                      <a:fillRect/>
                    </a:stretch>
                  </pic:blipFill>
                  <pic:spPr>
                    <a:xfrm>
                      <a:off x="0" y="0"/>
                      <a:ext cx="4155094" cy="2553651"/>
                    </a:xfrm>
                    <a:prstGeom prst="rect">
                      <a:avLst/>
                    </a:prstGeom>
                  </pic:spPr>
                </pic:pic>
              </a:graphicData>
            </a:graphic>
          </wp:inline>
        </w:drawing>
      </w:r>
    </w:p>
    <w:p w14:paraId="4BC65FDC" w14:textId="570DD3F8" w:rsidR="00B31329" w:rsidRDefault="005916A8" w:rsidP="003C1A16">
      <w:pPr>
        <w:jc w:val="center"/>
        <w:rPr>
          <w:rFonts w:asciiTheme="majorHAnsi" w:hAnsiTheme="majorHAnsi"/>
          <w:b/>
          <w:u w:val="single"/>
        </w:rPr>
      </w:pPr>
      <w:r w:rsidRPr="00640F5D">
        <w:rPr>
          <w:rFonts w:asciiTheme="majorHAnsi" w:hAnsiTheme="majorHAnsi"/>
          <w:b/>
          <w:u w:val="single"/>
        </w:rPr>
        <w:lastRenderedPageBreak/>
        <w:t xml:space="preserve">Document </w:t>
      </w:r>
      <w:r w:rsidR="00A329DA">
        <w:rPr>
          <w:rFonts w:asciiTheme="majorHAnsi" w:hAnsiTheme="majorHAnsi"/>
          <w:b/>
          <w:u w:val="single"/>
        </w:rPr>
        <w:t>3</w:t>
      </w:r>
      <w:r w:rsidRPr="00640F5D">
        <w:rPr>
          <w:rFonts w:asciiTheme="majorHAnsi" w:hAnsiTheme="majorHAnsi"/>
          <w:b/>
          <w:u w:val="single"/>
        </w:rPr>
        <w:t xml:space="preserve"> : </w:t>
      </w:r>
      <w:r>
        <w:rPr>
          <w:rFonts w:asciiTheme="majorHAnsi" w:hAnsiTheme="majorHAnsi"/>
          <w:b/>
          <w:u w:val="single"/>
        </w:rPr>
        <w:t xml:space="preserve">Comparaison du développements des dents définitives chez deux primates. </w:t>
      </w:r>
      <w:r w:rsidR="00B31329">
        <w:rPr>
          <w:noProof/>
        </w:rPr>
        <w:drawing>
          <wp:inline distT="0" distB="0" distL="0" distR="0" wp14:anchorId="34F3C366" wp14:editId="48C2EFF3">
            <wp:extent cx="3738880" cy="407243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178" cy="4082559"/>
                    </a:xfrm>
                    <a:prstGeom prst="rect">
                      <a:avLst/>
                    </a:prstGeom>
                  </pic:spPr>
                </pic:pic>
              </a:graphicData>
            </a:graphic>
          </wp:inline>
        </w:drawing>
      </w:r>
    </w:p>
    <w:p w14:paraId="663E2E03" w14:textId="6BAA0773" w:rsidR="00266F29" w:rsidRDefault="005916A8" w:rsidP="005916A8">
      <w:pPr>
        <w:jc w:val="both"/>
        <w:rPr>
          <w:rFonts w:asciiTheme="majorHAnsi" w:hAnsiTheme="majorHAnsi"/>
          <w:b/>
          <w:u w:val="single"/>
        </w:rPr>
      </w:pPr>
      <w:r w:rsidRPr="00640F5D">
        <w:rPr>
          <w:rFonts w:asciiTheme="majorHAnsi" w:hAnsiTheme="majorHAnsi"/>
          <w:b/>
          <w:u w:val="single"/>
        </w:rPr>
        <w:t xml:space="preserve">Document </w:t>
      </w:r>
      <w:r w:rsidR="00266F29">
        <w:rPr>
          <w:rFonts w:asciiTheme="majorHAnsi" w:hAnsiTheme="majorHAnsi"/>
          <w:b/>
          <w:u w:val="single"/>
        </w:rPr>
        <w:t>4</w:t>
      </w:r>
      <w:r>
        <w:rPr>
          <w:rFonts w:asciiTheme="majorHAnsi" w:hAnsiTheme="majorHAnsi"/>
          <w:b/>
          <w:u w:val="single"/>
        </w:rPr>
        <w:t xml:space="preserve"> </w:t>
      </w:r>
      <w:r w:rsidRPr="00640F5D">
        <w:rPr>
          <w:rFonts w:asciiTheme="majorHAnsi" w:hAnsiTheme="majorHAnsi"/>
          <w:b/>
          <w:u w:val="single"/>
        </w:rPr>
        <w:t xml:space="preserve">: </w:t>
      </w:r>
      <w:r w:rsidR="00266F29">
        <w:rPr>
          <w:rFonts w:asciiTheme="majorHAnsi" w:hAnsiTheme="majorHAnsi"/>
          <w:b/>
          <w:u w:val="single"/>
        </w:rPr>
        <w:t xml:space="preserve">Evolution des dents de sagesses. </w:t>
      </w:r>
    </w:p>
    <w:p w14:paraId="74ECB1FF" w14:textId="5D99D596" w:rsidR="003F1782" w:rsidRPr="003F1782" w:rsidRDefault="003F1782" w:rsidP="005916A8">
      <w:pPr>
        <w:jc w:val="both"/>
        <w:rPr>
          <w:rFonts w:asciiTheme="majorHAnsi" w:hAnsiTheme="majorHAnsi"/>
          <w:bCs/>
          <w:sz w:val="24"/>
          <w:szCs w:val="24"/>
        </w:rPr>
      </w:pPr>
      <w:r w:rsidRPr="003F1782">
        <w:rPr>
          <w:rFonts w:asciiTheme="majorHAnsi" w:hAnsiTheme="majorHAnsi"/>
          <w:bCs/>
          <w:sz w:val="24"/>
          <w:szCs w:val="24"/>
        </w:rPr>
        <w:t>Pour Charles Darwin, la dent de sagesse tend à disparaître : il évoque « la faiblesse de cette dent, qui naît la dernière [...] et fait souvent défaut ». Il est cependant difficile de tirer des conclusions à partir des statistiques sur les dents de sagesse ou des quelques fossiles disponibles. Il n’est pour l’instant pas possible d’affirmer que l’absence de formation de dents de sagesse corresponde à une évolution de l’être humain. Si ces absences semblent plus nombreuses, c’est parce qu’elles sont mieux diagnostiquées. Ainsi il peut s’agir d’incidents liés à la diversité humaine. Celui-ci aura sans doute encore longtemps une formule dentaire à 32 dents. Comme les dents de sagesse ne sont plus indispensables, les mutations qui touchent des gènes impliqués dans leur formation n’affectent pas le succès reproducteur des individus. Il est donc possible que les fréquences des allèles impliqués évoluent au hasard.</w:t>
      </w:r>
    </w:p>
    <w:tbl>
      <w:tblPr>
        <w:tblStyle w:val="Grilledutableau"/>
        <w:tblpPr w:leftFromText="141" w:rightFromText="141" w:vertAnchor="text" w:horzAnchor="margin" w:tblpY="541"/>
        <w:tblW w:w="0" w:type="auto"/>
        <w:tblLook w:val="04A0" w:firstRow="1" w:lastRow="0" w:firstColumn="1" w:lastColumn="0" w:noHBand="0" w:noVBand="1"/>
      </w:tblPr>
      <w:tblGrid>
        <w:gridCol w:w="8192"/>
        <w:gridCol w:w="1437"/>
      </w:tblGrid>
      <w:tr w:rsidR="00A329DA" w14:paraId="06982BEB" w14:textId="77777777" w:rsidTr="003C1A16">
        <w:trPr>
          <w:trHeight w:val="682"/>
        </w:trPr>
        <w:tc>
          <w:tcPr>
            <w:tcW w:w="8393" w:type="dxa"/>
          </w:tcPr>
          <w:p w14:paraId="15330FD0" w14:textId="19FD05A4" w:rsidR="00A329DA" w:rsidRPr="003C1A16" w:rsidRDefault="00DD445D" w:rsidP="00A329DA">
            <w:pPr>
              <w:jc w:val="both"/>
              <w:rPr>
                <w:rFonts w:ascii="Cambria" w:hAnsi="Cambria"/>
                <w:sz w:val="24"/>
                <w:szCs w:val="24"/>
                <w:u w:val="single"/>
              </w:rPr>
            </w:pPr>
            <w:r w:rsidRPr="003C1A16">
              <w:rPr>
                <w:rFonts w:ascii="Cambria" w:hAnsi="Cambria"/>
                <w:sz w:val="24"/>
                <w:szCs w:val="24"/>
                <w:shd w:val="clear" w:color="auto" w:fill="FFFFFF"/>
              </w:rPr>
              <w:t>Personnes présentant un mauvais positionnement des dents de sagesse lors de leur croissance</w:t>
            </w:r>
          </w:p>
        </w:tc>
        <w:tc>
          <w:tcPr>
            <w:tcW w:w="1460" w:type="dxa"/>
            <w:vAlign w:val="center"/>
          </w:tcPr>
          <w:p w14:paraId="62F25AF4" w14:textId="0067F4B8" w:rsidR="00A329DA" w:rsidRPr="003C1A16" w:rsidRDefault="00DD445D" w:rsidP="00DD445D">
            <w:pPr>
              <w:jc w:val="center"/>
              <w:rPr>
                <w:rFonts w:ascii="Cambria" w:hAnsi="Cambria"/>
                <w:sz w:val="24"/>
                <w:szCs w:val="24"/>
                <w:u w:val="single"/>
              </w:rPr>
            </w:pPr>
            <w:r w:rsidRPr="003C1A16">
              <w:rPr>
                <w:rFonts w:ascii="Cambria" w:hAnsi="Cambria"/>
                <w:sz w:val="24"/>
                <w:szCs w:val="24"/>
                <w:u w:val="single"/>
              </w:rPr>
              <w:t>50%</w:t>
            </w:r>
          </w:p>
        </w:tc>
      </w:tr>
      <w:tr w:rsidR="00A329DA" w14:paraId="322F6BC6" w14:textId="77777777" w:rsidTr="003C1A16">
        <w:trPr>
          <w:trHeight w:val="682"/>
        </w:trPr>
        <w:tc>
          <w:tcPr>
            <w:tcW w:w="8393" w:type="dxa"/>
          </w:tcPr>
          <w:p w14:paraId="16D991B8" w14:textId="145C28F6" w:rsidR="00A329DA" w:rsidRPr="003C1A16" w:rsidRDefault="00DD445D" w:rsidP="00A329DA">
            <w:pPr>
              <w:jc w:val="both"/>
              <w:rPr>
                <w:rFonts w:ascii="Cambria" w:hAnsi="Cambria"/>
                <w:sz w:val="24"/>
                <w:szCs w:val="24"/>
                <w:u w:val="single"/>
              </w:rPr>
            </w:pPr>
            <w:r w:rsidRPr="003C1A16">
              <w:rPr>
                <w:rFonts w:ascii="Cambria" w:hAnsi="Cambria"/>
                <w:sz w:val="24"/>
                <w:szCs w:val="24"/>
                <w:shd w:val="clear" w:color="auto" w:fill="FFFFFF"/>
              </w:rPr>
              <w:t>Proportion de la population actuelle dont au moins une dent (hors M</w:t>
            </w:r>
            <w:r w:rsidRPr="003C1A16">
              <w:rPr>
                <w:rFonts w:ascii="Cambria" w:hAnsi="Cambria"/>
                <w:sz w:val="24"/>
                <w:szCs w:val="24"/>
                <w:shd w:val="clear" w:color="auto" w:fill="FFFFFF"/>
                <w:vertAlign w:val="subscript"/>
              </w:rPr>
              <w:t>3</w:t>
            </w:r>
            <w:r w:rsidRPr="003C1A16">
              <w:rPr>
                <w:rFonts w:ascii="Cambria" w:hAnsi="Cambria"/>
                <w:sz w:val="24"/>
                <w:szCs w:val="24"/>
                <w:shd w:val="clear" w:color="auto" w:fill="FFFFFF"/>
              </w:rPr>
              <w:t>) ne pousse pas</w:t>
            </w:r>
          </w:p>
        </w:tc>
        <w:tc>
          <w:tcPr>
            <w:tcW w:w="1460" w:type="dxa"/>
            <w:vAlign w:val="center"/>
          </w:tcPr>
          <w:p w14:paraId="33B7EDED" w14:textId="1D68C239" w:rsidR="00A329DA" w:rsidRPr="003C1A16" w:rsidRDefault="003C1A16" w:rsidP="00DD445D">
            <w:pPr>
              <w:jc w:val="center"/>
              <w:rPr>
                <w:rFonts w:ascii="Cambria" w:hAnsi="Cambria"/>
                <w:sz w:val="24"/>
                <w:szCs w:val="24"/>
                <w:u w:val="single"/>
              </w:rPr>
            </w:pPr>
            <w:r w:rsidRPr="003C1A16">
              <w:rPr>
                <w:rFonts w:ascii="Cambria" w:hAnsi="Cambria"/>
                <w:sz w:val="24"/>
                <w:szCs w:val="24"/>
                <w:u w:val="single"/>
              </w:rPr>
              <w:t>1 à 6 %</w:t>
            </w:r>
          </w:p>
        </w:tc>
      </w:tr>
      <w:tr w:rsidR="00A329DA" w14:paraId="426B6013" w14:textId="77777777" w:rsidTr="003C1A16">
        <w:trPr>
          <w:trHeight w:val="701"/>
        </w:trPr>
        <w:tc>
          <w:tcPr>
            <w:tcW w:w="8393" w:type="dxa"/>
          </w:tcPr>
          <w:p w14:paraId="60465A21" w14:textId="79D8DCE6" w:rsidR="00A329DA" w:rsidRPr="003C1A16" w:rsidRDefault="00DD445D" w:rsidP="00A329DA">
            <w:pPr>
              <w:jc w:val="both"/>
              <w:rPr>
                <w:rFonts w:ascii="Cambria" w:hAnsi="Cambria"/>
                <w:sz w:val="24"/>
                <w:szCs w:val="24"/>
                <w:u w:val="single"/>
              </w:rPr>
            </w:pPr>
            <w:r w:rsidRPr="003C1A16">
              <w:rPr>
                <w:rFonts w:ascii="Cambria" w:hAnsi="Cambria"/>
                <w:sz w:val="24"/>
                <w:szCs w:val="24"/>
                <w:shd w:val="clear" w:color="auto" w:fill="FFFFFF"/>
              </w:rPr>
              <w:t>Proportion de la population actuelle dont au moins une dent de sagesse ne pousse pas</w:t>
            </w:r>
          </w:p>
        </w:tc>
        <w:tc>
          <w:tcPr>
            <w:tcW w:w="1460" w:type="dxa"/>
            <w:vAlign w:val="center"/>
          </w:tcPr>
          <w:p w14:paraId="05FC7D9B" w14:textId="125C86C6" w:rsidR="00A329DA" w:rsidRPr="003C1A16" w:rsidRDefault="003C1A16" w:rsidP="00DD445D">
            <w:pPr>
              <w:jc w:val="center"/>
              <w:rPr>
                <w:rFonts w:ascii="Cambria" w:hAnsi="Cambria"/>
                <w:sz w:val="24"/>
                <w:szCs w:val="24"/>
                <w:u w:val="single"/>
              </w:rPr>
            </w:pPr>
            <w:r w:rsidRPr="003C1A16">
              <w:rPr>
                <w:rFonts w:ascii="Cambria" w:hAnsi="Cambria"/>
                <w:sz w:val="24"/>
                <w:szCs w:val="24"/>
                <w:u w:val="single"/>
              </w:rPr>
              <w:t>20 à 30 %</w:t>
            </w:r>
          </w:p>
        </w:tc>
      </w:tr>
      <w:tr w:rsidR="00A329DA" w14:paraId="0AB4CEAC" w14:textId="77777777" w:rsidTr="003C1A16">
        <w:trPr>
          <w:trHeight w:val="664"/>
        </w:trPr>
        <w:tc>
          <w:tcPr>
            <w:tcW w:w="8393" w:type="dxa"/>
          </w:tcPr>
          <w:p w14:paraId="2C519EA8" w14:textId="625710E3" w:rsidR="00A329DA" w:rsidRPr="003C1A16" w:rsidRDefault="00DD445D" w:rsidP="00A329DA">
            <w:pPr>
              <w:jc w:val="both"/>
              <w:rPr>
                <w:rFonts w:ascii="Cambria" w:hAnsi="Cambria"/>
                <w:sz w:val="24"/>
                <w:szCs w:val="24"/>
                <w:u w:val="single"/>
              </w:rPr>
            </w:pPr>
            <w:r w:rsidRPr="003C1A16">
              <w:rPr>
                <w:rFonts w:ascii="Cambria" w:hAnsi="Cambria"/>
                <w:sz w:val="24"/>
                <w:szCs w:val="24"/>
                <w:shd w:val="clear" w:color="auto" w:fill="FFFFFF"/>
              </w:rPr>
              <w:t>Diminution de la taille des dents entre les humains actuels </w:t>
            </w:r>
            <w:r w:rsidRPr="003C1A16">
              <w:rPr>
                <w:rFonts w:ascii="Cambria" w:hAnsi="Cambria"/>
                <w:i/>
                <w:iCs/>
                <w:sz w:val="24"/>
                <w:szCs w:val="24"/>
                <w:shd w:val="clear" w:color="auto" w:fill="FFFFFF"/>
              </w:rPr>
              <w:t>(H. sapiens)</w:t>
            </w:r>
            <w:r w:rsidRPr="003C1A16">
              <w:rPr>
                <w:rFonts w:ascii="Cambria" w:hAnsi="Cambria"/>
                <w:sz w:val="24"/>
                <w:szCs w:val="24"/>
                <w:shd w:val="clear" w:color="auto" w:fill="FFFFFF"/>
              </w:rPr>
              <w:t xml:space="preserve"> et l’homme de </w:t>
            </w:r>
            <w:proofErr w:type="spellStart"/>
            <w:r w:rsidRPr="003C1A16">
              <w:rPr>
                <w:rFonts w:ascii="Cambria" w:hAnsi="Cambria"/>
                <w:sz w:val="24"/>
                <w:szCs w:val="24"/>
                <w:shd w:val="clear" w:color="auto" w:fill="FFFFFF"/>
              </w:rPr>
              <w:t>Dmanisi</w:t>
            </w:r>
            <w:proofErr w:type="spellEnd"/>
            <w:r w:rsidRPr="003C1A16">
              <w:rPr>
                <w:rFonts w:ascii="Cambria" w:hAnsi="Cambria"/>
                <w:sz w:val="24"/>
                <w:szCs w:val="24"/>
                <w:shd w:val="clear" w:color="auto" w:fill="FFFFFF"/>
              </w:rPr>
              <w:t> </w:t>
            </w:r>
            <w:r w:rsidRPr="003C1A16">
              <w:rPr>
                <w:rFonts w:ascii="Cambria" w:hAnsi="Cambria"/>
                <w:i/>
                <w:iCs/>
                <w:sz w:val="24"/>
                <w:szCs w:val="24"/>
                <w:shd w:val="clear" w:color="auto" w:fill="FFFFFF"/>
              </w:rPr>
              <w:t xml:space="preserve">(H. </w:t>
            </w:r>
            <w:proofErr w:type="spellStart"/>
            <w:r w:rsidRPr="003C1A16">
              <w:rPr>
                <w:rFonts w:ascii="Cambria" w:hAnsi="Cambria"/>
                <w:i/>
                <w:iCs/>
                <w:sz w:val="24"/>
                <w:szCs w:val="24"/>
                <w:shd w:val="clear" w:color="auto" w:fill="FFFFFF"/>
              </w:rPr>
              <w:t>georgicus</w:t>
            </w:r>
            <w:proofErr w:type="spellEnd"/>
            <w:r w:rsidRPr="003C1A16">
              <w:rPr>
                <w:rFonts w:ascii="Cambria" w:hAnsi="Cambria"/>
                <w:i/>
                <w:iCs/>
                <w:sz w:val="24"/>
                <w:szCs w:val="24"/>
                <w:shd w:val="clear" w:color="auto" w:fill="FFFFFF"/>
              </w:rPr>
              <w:t>)</w:t>
            </w:r>
            <w:r w:rsidRPr="003C1A16">
              <w:rPr>
                <w:rFonts w:ascii="Cambria" w:hAnsi="Cambria"/>
                <w:sz w:val="24"/>
                <w:szCs w:val="24"/>
                <w:shd w:val="clear" w:color="auto" w:fill="FFFFFF"/>
              </w:rPr>
              <w:t>, dont les fossiles sont datés de 1,8 Ma</w:t>
            </w:r>
          </w:p>
        </w:tc>
        <w:tc>
          <w:tcPr>
            <w:tcW w:w="1460" w:type="dxa"/>
            <w:vAlign w:val="center"/>
          </w:tcPr>
          <w:p w14:paraId="52406022" w14:textId="09CC0722" w:rsidR="00A329DA" w:rsidRPr="003C1A16" w:rsidRDefault="003C1A16" w:rsidP="00DD445D">
            <w:pPr>
              <w:jc w:val="center"/>
              <w:rPr>
                <w:rFonts w:ascii="Cambria" w:hAnsi="Cambria"/>
                <w:sz w:val="24"/>
                <w:szCs w:val="24"/>
                <w:u w:val="single"/>
              </w:rPr>
            </w:pPr>
            <w:r w:rsidRPr="003C1A16">
              <w:rPr>
                <w:rFonts w:ascii="Cambria" w:hAnsi="Cambria"/>
                <w:sz w:val="24"/>
                <w:szCs w:val="24"/>
                <w:u w:val="single"/>
              </w:rPr>
              <w:t>15 %</w:t>
            </w:r>
          </w:p>
        </w:tc>
      </w:tr>
    </w:tbl>
    <w:p w14:paraId="11CA4A91" w14:textId="6BA1B208" w:rsidR="005916A8" w:rsidRPr="00640F5D" w:rsidRDefault="00266F29" w:rsidP="005916A8">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5</w:t>
      </w:r>
      <w:r w:rsidRPr="00640F5D">
        <w:rPr>
          <w:rFonts w:asciiTheme="majorHAnsi" w:hAnsiTheme="majorHAnsi"/>
          <w:b/>
          <w:u w:val="single"/>
        </w:rPr>
        <w:t xml:space="preserve"> : </w:t>
      </w:r>
      <w:r>
        <w:rPr>
          <w:rFonts w:asciiTheme="majorHAnsi" w:hAnsiTheme="majorHAnsi"/>
          <w:b/>
          <w:u w:val="single"/>
        </w:rPr>
        <w:t xml:space="preserve">Quelques statistiques sur les dents. </w:t>
      </w:r>
      <w:r w:rsidR="005916A8" w:rsidRPr="00640F5D">
        <w:rPr>
          <w:rFonts w:asciiTheme="majorHAnsi" w:hAnsiTheme="majorHAnsi"/>
          <w:b/>
          <w:u w:val="single"/>
        </w:rPr>
        <w:t xml:space="preserve">   </w:t>
      </w:r>
    </w:p>
    <w:p w14:paraId="5587F441" w14:textId="2076B319" w:rsidR="00F75D10" w:rsidRDefault="00F75D10" w:rsidP="005916A8">
      <w:pPr>
        <w:spacing w:after="0"/>
        <w:jc w:val="both"/>
        <w:rPr>
          <w:rFonts w:asciiTheme="majorHAnsi" w:hAnsiTheme="majorHAnsi"/>
          <w:b/>
          <w:sz w:val="24"/>
          <w:szCs w:val="24"/>
        </w:rPr>
      </w:pPr>
      <w:r>
        <w:rPr>
          <w:rFonts w:asciiTheme="majorHAnsi" w:hAnsiTheme="majorHAnsi"/>
          <w:b/>
          <w:sz w:val="24"/>
          <w:szCs w:val="24"/>
        </w:rPr>
        <w:br w:type="page"/>
      </w:r>
    </w:p>
    <w:p w14:paraId="0C6C5146" w14:textId="77777777" w:rsidR="00F75D10" w:rsidRPr="00A04A83" w:rsidRDefault="00F75D10" w:rsidP="00F75D1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993"/>
        </w:tabs>
        <w:spacing w:after="0" w:line="240" w:lineRule="auto"/>
        <w:jc w:val="both"/>
        <w:rPr>
          <w:rFonts w:asciiTheme="majorHAnsi" w:hAnsiTheme="majorHAnsi"/>
          <w:b/>
          <w:bCs/>
          <w:szCs w:val="26"/>
        </w:rPr>
      </w:pPr>
      <w:r w:rsidRPr="00A04A83">
        <w:rPr>
          <w:rFonts w:asciiTheme="majorHAnsi" w:hAnsiTheme="majorHAnsi"/>
          <w:b/>
          <w:bCs/>
          <w:szCs w:val="26"/>
        </w:rPr>
        <w:lastRenderedPageBreak/>
        <w:t>La source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THEME 1</w:t>
      </w:r>
    </w:p>
    <w:p w14:paraId="32769630" w14:textId="77777777" w:rsidR="00F75D10" w:rsidRDefault="00F75D10" w:rsidP="00F75D10">
      <w:pPr>
        <w:spacing w:after="0" w:line="240" w:lineRule="auto"/>
        <w:rPr>
          <w:rFonts w:asciiTheme="majorHAnsi" w:hAnsiTheme="majorHAnsi"/>
          <w:b/>
          <w:bCs/>
          <w:szCs w:val="26"/>
        </w:rPr>
      </w:pPr>
      <w:r w:rsidRPr="00A04A83">
        <w:rPr>
          <w:rFonts w:asciiTheme="majorHAnsi" w:hAnsiTheme="majorHAnsi"/>
          <w:b/>
          <w:bCs/>
          <w:szCs w:val="26"/>
        </w:rPr>
        <w:t>Enseignement scientifique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 xml:space="preserve"> </w:t>
      </w:r>
      <w:r>
        <w:rPr>
          <w:rFonts w:asciiTheme="majorHAnsi" w:hAnsiTheme="majorHAnsi"/>
          <w:b/>
          <w:bCs/>
          <w:szCs w:val="26"/>
        </w:rPr>
        <w:t xml:space="preserve">    </w:t>
      </w:r>
      <w:r w:rsidRPr="00A04A83">
        <w:rPr>
          <w:rFonts w:asciiTheme="majorHAnsi" w:hAnsiTheme="majorHAnsi"/>
          <w:b/>
          <w:bCs/>
          <w:szCs w:val="26"/>
        </w:rPr>
        <w:t>TERMINALE</w:t>
      </w:r>
    </w:p>
    <w:p w14:paraId="0A6C8C47" w14:textId="77777777" w:rsidR="00F75D10" w:rsidRPr="00A04A83" w:rsidRDefault="00F75D10" w:rsidP="00F75D10">
      <w:pPr>
        <w:spacing w:after="0" w:line="240" w:lineRule="auto"/>
        <w:rPr>
          <w:rFonts w:asciiTheme="majorHAnsi" w:hAnsiTheme="majorHAnsi"/>
          <w:b/>
          <w:bCs/>
          <w:szCs w:val="26"/>
        </w:rPr>
      </w:pPr>
    </w:p>
    <w:p w14:paraId="014E354C" w14:textId="7E78C199" w:rsidR="00F75D10" w:rsidRDefault="00F75D10" w:rsidP="00F75D1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L’évolution comme grille de lecture du monde </w:t>
      </w:r>
    </w:p>
    <w:p w14:paraId="305F4C3F" w14:textId="118C8DBF" w:rsidR="00F75D10" w:rsidRPr="00A04A83" w:rsidRDefault="004341DB" w:rsidP="00F75D1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Atelier </w:t>
      </w:r>
      <w:r w:rsidR="00F75D10">
        <w:rPr>
          <w:rFonts w:asciiTheme="majorHAnsi" w:hAnsiTheme="majorHAnsi"/>
          <w:b/>
          <w:sz w:val="28"/>
          <w:szCs w:val="28"/>
        </w:rPr>
        <w:t xml:space="preserve">4 : Les difficultés obstétriques, un compromis sélectif ? </w:t>
      </w:r>
    </w:p>
    <w:p w14:paraId="52FCEA19" w14:textId="77777777" w:rsidR="00F75D10" w:rsidRPr="006E603E" w:rsidRDefault="00F75D10" w:rsidP="00CF55F8">
      <w:pPr>
        <w:pStyle w:val="Paragraphedeliste"/>
        <w:spacing w:after="0"/>
        <w:jc w:val="both"/>
        <w:rPr>
          <w:rFonts w:asciiTheme="majorHAnsi" w:hAnsiTheme="majorHAnsi"/>
          <w:b/>
          <w:sz w:val="24"/>
          <w:szCs w:val="24"/>
        </w:rPr>
      </w:pPr>
    </w:p>
    <w:p w14:paraId="2430F10A" w14:textId="33D5863C" w:rsidR="0046497D" w:rsidRPr="0046497D" w:rsidRDefault="00CF55F8" w:rsidP="00CF55F8">
      <w:pPr>
        <w:jc w:val="both"/>
        <w:rPr>
          <w:rFonts w:asciiTheme="majorHAnsi" w:hAnsiTheme="majorHAnsi"/>
          <w:bCs/>
          <w:sz w:val="24"/>
          <w:szCs w:val="24"/>
        </w:rPr>
      </w:pPr>
      <w:r w:rsidRPr="00CF55F8">
        <w:rPr>
          <w:rFonts w:asciiTheme="majorHAnsi" w:hAnsiTheme="majorHAnsi"/>
          <w:bCs/>
          <w:sz w:val="24"/>
          <w:szCs w:val="24"/>
        </w:rPr>
        <w:t>Objectif : Montrer à partir de l’étude des</w:t>
      </w:r>
      <w:r>
        <w:rPr>
          <w:rFonts w:asciiTheme="majorHAnsi" w:hAnsiTheme="majorHAnsi"/>
          <w:bCs/>
          <w:sz w:val="24"/>
          <w:szCs w:val="24"/>
        </w:rPr>
        <w:t xml:space="preserve"> documents</w:t>
      </w:r>
      <w:r w:rsidR="0046497D" w:rsidRPr="00CF55F8">
        <w:rPr>
          <w:rFonts w:asciiTheme="majorHAnsi" w:hAnsiTheme="majorHAnsi"/>
          <w:bCs/>
          <w:sz w:val="24"/>
          <w:szCs w:val="24"/>
        </w:rPr>
        <w:t>, que l’évolution du bassin de l’espèce humaine est le résultat d’un compromis évolutif entre bipédie et accouchement.</w:t>
      </w:r>
    </w:p>
    <w:p w14:paraId="049BC4FC" w14:textId="77777777" w:rsidR="0046497D" w:rsidRPr="0046497D" w:rsidRDefault="0046497D" w:rsidP="00CF55F8">
      <w:pPr>
        <w:spacing w:after="0"/>
        <w:jc w:val="both"/>
        <w:rPr>
          <w:rFonts w:asciiTheme="majorHAnsi" w:hAnsiTheme="majorHAnsi"/>
          <w:b/>
          <w:sz w:val="24"/>
          <w:szCs w:val="24"/>
        </w:rPr>
      </w:pPr>
      <w:r w:rsidRPr="00CF55F8">
        <w:rPr>
          <w:rFonts w:asciiTheme="majorHAnsi" w:hAnsiTheme="majorHAnsi"/>
          <w:b/>
          <w:sz w:val="24"/>
          <w:szCs w:val="24"/>
        </w:rPr>
        <w:t xml:space="preserve">Votre présentation devra : </w:t>
      </w:r>
    </w:p>
    <w:p w14:paraId="66E09B6F" w14:textId="77777777" w:rsidR="0046497D" w:rsidRPr="0046497D" w:rsidRDefault="0046497D" w:rsidP="00CF55F8">
      <w:pPr>
        <w:numPr>
          <w:ilvl w:val="0"/>
          <w:numId w:val="12"/>
        </w:numPr>
        <w:spacing w:after="0"/>
        <w:jc w:val="both"/>
        <w:rPr>
          <w:rFonts w:asciiTheme="majorHAnsi" w:hAnsiTheme="majorHAnsi"/>
          <w:b/>
          <w:sz w:val="24"/>
          <w:szCs w:val="24"/>
        </w:rPr>
      </w:pPr>
      <w:r w:rsidRPr="00CF55F8">
        <w:rPr>
          <w:rFonts w:asciiTheme="majorHAnsi" w:hAnsiTheme="majorHAnsi"/>
          <w:b/>
          <w:sz w:val="24"/>
          <w:szCs w:val="24"/>
        </w:rPr>
        <w:t>Montrer que la taille du crâne augmente chez l’Homme au cours de son histoire</w:t>
      </w:r>
    </w:p>
    <w:p w14:paraId="51B7F1C0" w14:textId="77777777" w:rsidR="0046497D" w:rsidRPr="0046497D" w:rsidRDefault="0046497D" w:rsidP="00CF55F8">
      <w:pPr>
        <w:numPr>
          <w:ilvl w:val="0"/>
          <w:numId w:val="12"/>
        </w:numPr>
        <w:spacing w:after="0"/>
        <w:jc w:val="both"/>
        <w:rPr>
          <w:rFonts w:asciiTheme="majorHAnsi" w:hAnsiTheme="majorHAnsi"/>
          <w:b/>
          <w:sz w:val="24"/>
          <w:szCs w:val="24"/>
        </w:rPr>
      </w:pPr>
      <w:r w:rsidRPr="00CF55F8">
        <w:rPr>
          <w:rFonts w:asciiTheme="majorHAnsi" w:hAnsiTheme="majorHAnsi"/>
          <w:b/>
          <w:sz w:val="24"/>
          <w:szCs w:val="24"/>
        </w:rPr>
        <w:t>La modification de la forme du bassin est liée à l’acquisition de la bipédie</w:t>
      </w:r>
    </w:p>
    <w:p w14:paraId="18C23954" w14:textId="77777777" w:rsidR="0046497D" w:rsidRPr="0046497D" w:rsidRDefault="0046497D" w:rsidP="00CF55F8">
      <w:pPr>
        <w:numPr>
          <w:ilvl w:val="0"/>
          <w:numId w:val="12"/>
        </w:numPr>
        <w:spacing w:after="0"/>
        <w:jc w:val="both"/>
        <w:rPr>
          <w:rFonts w:asciiTheme="majorHAnsi" w:hAnsiTheme="majorHAnsi"/>
          <w:b/>
          <w:sz w:val="24"/>
          <w:szCs w:val="24"/>
        </w:rPr>
      </w:pPr>
      <w:r w:rsidRPr="00CF55F8">
        <w:rPr>
          <w:rFonts w:asciiTheme="majorHAnsi" w:hAnsiTheme="majorHAnsi"/>
          <w:b/>
          <w:sz w:val="24"/>
          <w:szCs w:val="24"/>
        </w:rPr>
        <w:t>La modification de la forme du bassin entraîne des complications liées à l’accouchement</w:t>
      </w:r>
    </w:p>
    <w:p w14:paraId="6E1E188A" w14:textId="77777777" w:rsidR="0046497D" w:rsidRPr="0046497D" w:rsidRDefault="0046497D" w:rsidP="00CF55F8">
      <w:pPr>
        <w:numPr>
          <w:ilvl w:val="0"/>
          <w:numId w:val="12"/>
        </w:numPr>
        <w:spacing w:after="0"/>
        <w:jc w:val="both"/>
        <w:rPr>
          <w:rFonts w:asciiTheme="majorHAnsi" w:hAnsiTheme="majorHAnsi"/>
          <w:b/>
          <w:sz w:val="24"/>
          <w:szCs w:val="24"/>
        </w:rPr>
      </w:pPr>
      <w:r w:rsidRPr="00CF55F8">
        <w:rPr>
          <w:rFonts w:asciiTheme="majorHAnsi" w:hAnsiTheme="majorHAnsi"/>
          <w:b/>
          <w:sz w:val="24"/>
          <w:szCs w:val="24"/>
        </w:rPr>
        <w:t>Justifier que l’évolution de la forme du bassin est un compromis évolutif</w:t>
      </w:r>
    </w:p>
    <w:p w14:paraId="66F25C90" w14:textId="77777777" w:rsidR="00CF55F8" w:rsidRDefault="00CF55F8">
      <w:pPr>
        <w:rPr>
          <w:rFonts w:asciiTheme="majorHAnsi" w:hAnsiTheme="majorHAnsi"/>
          <w:b/>
          <w:sz w:val="24"/>
          <w:szCs w:val="24"/>
        </w:rPr>
      </w:pPr>
    </w:p>
    <w:p w14:paraId="57BA9592" w14:textId="139D1DC7" w:rsidR="00CF55F8" w:rsidRDefault="00CF55F8" w:rsidP="00CF55F8">
      <w:pPr>
        <w:jc w:val="both"/>
        <w:rPr>
          <w:rFonts w:asciiTheme="majorHAnsi" w:hAnsiTheme="majorHAnsi"/>
          <w:b/>
          <w:u w:val="single"/>
        </w:rPr>
      </w:pPr>
      <w:r w:rsidRPr="00640F5D">
        <w:rPr>
          <w:rFonts w:asciiTheme="majorHAnsi" w:hAnsiTheme="majorHAnsi"/>
          <w:b/>
          <w:u w:val="single"/>
        </w:rPr>
        <w:t xml:space="preserve">Document </w:t>
      </w:r>
      <w:r w:rsidR="003E6DA7">
        <w:rPr>
          <w:rFonts w:asciiTheme="majorHAnsi" w:hAnsiTheme="majorHAnsi"/>
          <w:b/>
          <w:u w:val="single"/>
        </w:rPr>
        <w:t>1 : Capacité crânienne humaine et différentes espèces fossiles d’hominidés.</w:t>
      </w:r>
    </w:p>
    <w:p w14:paraId="0D8C2626" w14:textId="16131846" w:rsidR="00E106D3" w:rsidRDefault="00E106D3" w:rsidP="00E106D3">
      <w:pPr>
        <w:jc w:val="center"/>
        <w:rPr>
          <w:rFonts w:asciiTheme="majorHAnsi" w:hAnsiTheme="majorHAnsi"/>
          <w:b/>
          <w:u w:val="single"/>
        </w:rPr>
      </w:pPr>
      <w:r>
        <w:rPr>
          <w:noProof/>
        </w:rPr>
        <w:drawing>
          <wp:inline distT="0" distB="0" distL="0" distR="0" wp14:anchorId="5197A785" wp14:editId="4410127E">
            <wp:extent cx="4764712" cy="4083050"/>
            <wp:effectExtent l="0" t="0" r="0" b="0"/>
            <wp:docPr id="19" name="Image 19" descr="Capacité crânienne humaine et de différentes espèces fossiles d’hominid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acité crânienne humaine et de différentes espèces fossiles d’hominidé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623" cy="4089829"/>
                    </a:xfrm>
                    <a:prstGeom prst="rect">
                      <a:avLst/>
                    </a:prstGeom>
                    <a:noFill/>
                    <a:ln>
                      <a:noFill/>
                    </a:ln>
                  </pic:spPr>
                </pic:pic>
              </a:graphicData>
            </a:graphic>
          </wp:inline>
        </w:drawing>
      </w:r>
    </w:p>
    <w:p w14:paraId="2F68ED94" w14:textId="77777777" w:rsidR="00E106D3" w:rsidRDefault="00E106D3" w:rsidP="003E6DA7">
      <w:pPr>
        <w:jc w:val="both"/>
        <w:rPr>
          <w:rFonts w:asciiTheme="majorHAnsi" w:hAnsiTheme="majorHAnsi"/>
          <w:b/>
          <w:u w:val="single"/>
        </w:rPr>
      </w:pPr>
    </w:p>
    <w:p w14:paraId="286BC3B9" w14:textId="77777777" w:rsidR="00E106D3" w:rsidRDefault="00E106D3" w:rsidP="003E6DA7">
      <w:pPr>
        <w:jc w:val="both"/>
        <w:rPr>
          <w:rFonts w:asciiTheme="majorHAnsi" w:hAnsiTheme="majorHAnsi"/>
          <w:b/>
          <w:u w:val="single"/>
        </w:rPr>
      </w:pPr>
    </w:p>
    <w:p w14:paraId="4317EF3C" w14:textId="77777777" w:rsidR="00E106D3" w:rsidRDefault="00E106D3" w:rsidP="003E6DA7">
      <w:pPr>
        <w:jc w:val="both"/>
        <w:rPr>
          <w:rFonts w:asciiTheme="majorHAnsi" w:hAnsiTheme="majorHAnsi"/>
          <w:b/>
          <w:u w:val="single"/>
        </w:rPr>
      </w:pPr>
    </w:p>
    <w:p w14:paraId="5B5E53D3" w14:textId="77777777" w:rsidR="00E106D3" w:rsidRDefault="00E106D3" w:rsidP="003E6DA7">
      <w:pPr>
        <w:jc w:val="both"/>
        <w:rPr>
          <w:rFonts w:asciiTheme="majorHAnsi" w:hAnsiTheme="majorHAnsi"/>
          <w:b/>
          <w:u w:val="single"/>
        </w:rPr>
      </w:pPr>
    </w:p>
    <w:p w14:paraId="05606721" w14:textId="0841B235" w:rsidR="003E6DA7" w:rsidRDefault="003E6DA7" w:rsidP="003E6DA7">
      <w:pPr>
        <w:jc w:val="both"/>
        <w:rPr>
          <w:rFonts w:asciiTheme="majorHAnsi" w:hAnsiTheme="majorHAnsi"/>
          <w:b/>
          <w:u w:val="single"/>
        </w:rPr>
      </w:pPr>
      <w:r w:rsidRPr="00640F5D">
        <w:rPr>
          <w:rFonts w:asciiTheme="majorHAnsi" w:hAnsiTheme="majorHAnsi"/>
          <w:b/>
          <w:u w:val="single"/>
        </w:rPr>
        <w:lastRenderedPageBreak/>
        <w:t xml:space="preserve">Document </w:t>
      </w:r>
      <w:r>
        <w:rPr>
          <w:rFonts w:asciiTheme="majorHAnsi" w:hAnsiTheme="majorHAnsi"/>
          <w:b/>
          <w:u w:val="single"/>
        </w:rPr>
        <w:t>2</w:t>
      </w:r>
      <w:r w:rsidRPr="00640F5D">
        <w:rPr>
          <w:rFonts w:asciiTheme="majorHAnsi" w:hAnsiTheme="majorHAnsi"/>
          <w:b/>
          <w:u w:val="single"/>
        </w:rPr>
        <w:t xml:space="preserve"> : </w:t>
      </w:r>
      <w:r>
        <w:rPr>
          <w:rFonts w:asciiTheme="majorHAnsi" w:hAnsiTheme="majorHAnsi"/>
          <w:b/>
          <w:u w:val="single"/>
        </w:rPr>
        <w:t xml:space="preserve">Caractéristiques du bassin et locomotion chez deux primates. </w:t>
      </w:r>
    </w:p>
    <w:p w14:paraId="0C7322BA" w14:textId="27C5D07D" w:rsidR="00CF06CB" w:rsidRDefault="00E106D3" w:rsidP="003E6DA7">
      <w:pPr>
        <w:jc w:val="both"/>
        <w:rPr>
          <w:rFonts w:asciiTheme="majorHAnsi" w:hAnsiTheme="majorHAnsi"/>
          <w:b/>
          <w:u w:val="single"/>
        </w:rPr>
      </w:pPr>
      <w:r>
        <w:rPr>
          <w:noProof/>
        </w:rPr>
        <w:drawing>
          <wp:inline distT="0" distB="0" distL="0" distR="0" wp14:anchorId="473A178F" wp14:editId="701130AB">
            <wp:extent cx="4401227" cy="3535045"/>
            <wp:effectExtent l="0" t="0" r="0" b="0"/>
            <wp:docPr id="18" name="Image 18" descr="Caractéristiques du bassin et locomotion chez deux pr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ractéristiques du bassin et locomotion chez deux prima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927" cy="3542836"/>
                    </a:xfrm>
                    <a:prstGeom prst="rect">
                      <a:avLst/>
                    </a:prstGeom>
                    <a:noFill/>
                    <a:ln>
                      <a:noFill/>
                    </a:ln>
                  </pic:spPr>
                </pic:pic>
              </a:graphicData>
            </a:graphic>
          </wp:inline>
        </w:drawing>
      </w:r>
    </w:p>
    <w:p w14:paraId="2137ECE4" w14:textId="00E5E1D8" w:rsidR="00CF06CB" w:rsidRPr="00E106D3" w:rsidRDefault="00E106D3" w:rsidP="003E6DA7">
      <w:pPr>
        <w:jc w:val="both"/>
        <w:rPr>
          <w:rFonts w:ascii="Cambria" w:hAnsi="Cambria"/>
          <w:b/>
          <w:sz w:val="24"/>
          <w:szCs w:val="24"/>
          <w:u w:val="single"/>
        </w:rPr>
      </w:pPr>
      <w:r w:rsidRPr="00E106D3">
        <w:rPr>
          <w:rFonts w:ascii="Cambria" w:hAnsi="Cambria"/>
          <w:sz w:val="24"/>
          <w:szCs w:val="24"/>
          <w:shd w:val="clear" w:color="auto" w:fill="FFFFFF"/>
        </w:rPr>
        <w:t>Locomotion du chimpanzé et de l’humain </w:t>
      </w:r>
      <w:r w:rsidRPr="00E106D3">
        <w:rPr>
          <w:rStyle w:val="lev"/>
          <w:rFonts w:ascii="Cambria" w:hAnsi="Cambria"/>
          <w:sz w:val="24"/>
          <w:szCs w:val="24"/>
          <w:shd w:val="clear" w:color="auto" w:fill="FFFFFF"/>
        </w:rPr>
        <w:t>a</w:t>
      </w:r>
      <w:r w:rsidRPr="00E106D3">
        <w:rPr>
          <w:rFonts w:ascii="Cambria" w:hAnsi="Cambria"/>
          <w:sz w:val="24"/>
          <w:szCs w:val="24"/>
          <w:shd w:val="clear" w:color="auto" w:fill="FFFFFF"/>
        </w:rPr>
        <w:t>. Caractéristiques des bassins de deux primates, vue de face </w:t>
      </w:r>
      <w:r w:rsidRPr="00E106D3">
        <w:rPr>
          <w:rStyle w:val="lev"/>
          <w:rFonts w:ascii="Cambria" w:hAnsi="Cambria"/>
          <w:sz w:val="24"/>
          <w:szCs w:val="24"/>
          <w:shd w:val="clear" w:color="auto" w:fill="FFFFFF"/>
        </w:rPr>
        <w:t>b</w:t>
      </w:r>
      <w:r w:rsidRPr="00E106D3">
        <w:rPr>
          <w:rFonts w:ascii="Cambria" w:hAnsi="Cambria"/>
          <w:sz w:val="24"/>
          <w:szCs w:val="24"/>
          <w:shd w:val="clear" w:color="auto" w:fill="FFFFFF"/>
        </w:rPr>
        <w:t>.</w:t>
      </w:r>
    </w:p>
    <w:p w14:paraId="564E4FCF" w14:textId="11667402" w:rsidR="003E6DA7" w:rsidRDefault="003E6DA7" w:rsidP="003E6DA7">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3 : Un conflit sélectif qui s’exprime par des difficultés obs</w:t>
      </w:r>
      <w:r w:rsidR="00CF06CB">
        <w:rPr>
          <w:rFonts w:asciiTheme="majorHAnsi" w:hAnsiTheme="majorHAnsi"/>
          <w:b/>
          <w:u w:val="single"/>
        </w:rPr>
        <w:t xml:space="preserve">tétriques. </w:t>
      </w:r>
    </w:p>
    <w:p w14:paraId="046CA04D" w14:textId="749E2D08" w:rsidR="003E6DA7" w:rsidRDefault="00CF06CB" w:rsidP="003E6DA7">
      <w:pPr>
        <w:jc w:val="both"/>
        <w:rPr>
          <w:rFonts w:asciiTheme="majorHAnsi" w:hAnsiTheme="majorHAnsi"/>
          <w:b/>
          <w:u w:val="single"/>
        </w:rPr>
      </w:pPr>
      <w:r>
        <w:rPr>
          <w:noProof/>
        </w:rPr>
        <w:drawing>
          <wp:inline distT="0" distB="0" distL="0" distR="0" wp14:anchorId="733273C1" wp14:editId="7187322A">
            <wp:extent cx="6120765" cy="25380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538095"/>
                    </a:xfrm>
                    <a:prstGeom prst="rect">
                      <a:avLst/>
                    </a:prstGeom>
                  </pic:spPr>
                </pic:pic>
              </a:graphicData>
            </a:graphic>
          </wp:inline>
        </w:drawing>
      </w:r>
    </w:p>
    <w:p w14:paraId="120C853E" w14:textId="410353F8" w:rsidR="003E6DA7" w:rsidRPr="00E106D3" w:rsidRDefault="00CF06CB" w:rsidP="00CF55F8">
      <w:pPr>
        <w:jc w:val="both"/>
        <w:rPr>
          <w:rFonts w:ascii="Cambria" w:hAnsi="Cambria"/>
          <w:b/>
          <w:sz w:val="24"/>
          <w:szCs w:val="24"/>
          <w:u w:val="single"/>
        </w:rPr>
      </w:pPr>
      <w:r w:rsidRPr="00E106D3">
        <w:rPr>
          <w:rFonts w:ascii="Cambria" w:hAnsi="Cambria"/>
          <w:sz w:val="24"/>
          <w:szCs w:val="24"/>
          <w:shd w:val="clear" w:color="auto" w:fill="FFFFFF"/>
        </w:rPr>
        <w:t>Squelette du genre </w:t>
      </w:r>
      <w:proofErr w:type="spellStart"/>
      <w:r w:rsidRPr="00E106D3">
        <w:rPr>
          <w:rFonts w:ascii="Cambria" w:hAnsi="Cambria"/>
          <w:i/>
          <w:iCs/>
          <w:sz w:val="24"/>
          <w:szCs w:val="24"/>
          <w:shd w:val="clear" w:color="auto" w:fill="FFFFFF"/>
        </w:rPr>
        <w:t>Australopithecus</w:t>
      </w:r>
      <w:proofErr w:type="spellEnd"/>
      <w:r w:rsidRPr="00E106D3">
        <w:rPr>
          <w:rFonts w:ascii="Cambria" w:hAnsi="Cambria"/>
          <w:sz w:val="24"/>
          <w:szCs w:val="24"/>
          <w:shd w:val="clear" w:color="auto" w:fill="FFFFFF"/>
        </w:rPr>
        <w:t> et du genre </w:t>
      </w:r>
      <w:r w:rsidRPr="00E106D3">
        <w:rPr>
          <w:rFonts w:ascii="Cambria" w:hAnsi="Cambria"/>
          <w:i/>
          <w:iCs/>
          <w:sz w:val="24"/>
          <w:szCs w:val="24"/>
          <w:shd w:val="clear" w:color="auto" w:fill="FFFFFF"/>
        </w:rPr>
        <w:t>Homo</w:t>
      </w:r>
      <w:r w:rsidRPr="00E106D3">
        <w:rPr>
          <w:rFonts w:ascii="Cambria" w:hAnsi="Cambria"/>
          <w:sz w:val="24"/>
          <w:szCs w:val="24"/>
          <w:shd w:val="clear" w:color="auto" w:fill="FFFFFF"/>
        </w:rPr>
        <w:t>. D’après les squelettes, les scientifiques attribuent une bipédie non exclusive aux </w:t>
      </w:r>
      <w:proofErr w:type="spellStart"/>
      <w:r w:rsidRPr="00E106D3">
        <w:rPr>
          <w:rFonts w:ascii="Cambria" w:hAnsi="Cambria"/>
          <w:i/>
          <w:iCs/>
          <w:sz w:val="24"/>
          <w:szCs w:val="24"/>
          <w:shd w:val="clear" w:color="auto" w:fill="FFFFFF"/>
        </w:rPr>
        <w:t>Australopithecus</w:t>
      </w:r>
      <w:proofErr w:type="spellEnd"/>
      <w:r w:rsidRPr="00E106D3">
        <w:rPr>
          <w:rFonts w:ascii="Cambria" w:hAnsi="Cambria"/>
          <w:sz w:val="24"/>
          <w:szCs w:val="24"/>
          <w:shd w:val="clear" w:color="auto" w:fill="FFFFFF"/>
        </w:rPr>
        <w:t> </w:t>
      </w:r>
      <w:r w:rsidRPr="00E106D3">
        <w:rPr>
          <w:rStyle w:val="lev"/>
          <w:rFonts w:ascii="Cambria" w:hAnsi="Cambria"/>
          <w:sz w:val="24"/>
          <w:szCs w:val="24"/>
          <w:shd w:val="clear" w:color="auto" w:fill="FFFFFF"/>
        </w:rPr>
        <w:t>a</w:t>
      </w:r>
      <w:r w:rsidRPr="00E106D3">
        <w:rPr>
          <w:rFonts w:ascii="Cambria" w:hAnsi="Cambria"/>
          <w:sz w:val="24"/>
          <w:szCs w:val="24"/>
          <w:shd w:val="clear" w:color="auto" w:fill="FFFFFF"/>
        </w:rPr>
        <w:t>. Accouchement chez trois hominidés. Chez l’australopithèque et l’humain, le </w:t>
      </w:r>
      <w:r w:rsidRPr="00E106D3">
        <w:rPr>
          <w:rStyle w:val="sc-kliisr"/>
          <w:rFonts w:ascii="Cambria" w:hAnsi="Cambria"/>
          <w:sz w:val="24"/>
          <w:szCs w:val="24"/>
        </w:rPr>
        <w:t>sacrum</w:t>
      </w:r>
      <w:r w:rsidRPr="00E106D3">
        <w:rPr>
          <w:rFonts w:ascii="Cambria" w:hAnsi="Cambria"/>
          <w:sz w:val="24"/>
          <w:szCs w:val="24"/>
          <w:shd w:val="clear" w:color="auto" w:fill="FFFFFF"/>
        </w:rPr>
        <w:t xml:space="preserve"> s’insère dans les ailes du bassin : le grand axe du canal d’accouchement est décalé, ce qui complique son bon </w:t>
      </w:r>
      <w:r w:rsidR="00AF1163">
        <w:rPr>
          <w:rFonts w:ascii="Cambria" w:hAnsi="Cambria"/>
          <w:sz w:val="24"/>
          <w:szCs w:val="24"/>
          <w:shd w:val="clear" w:color="auto" w:fill="FFFFFF"/>
        </w:rPr>
        <w:t xml:space="preserve">déroulement </w:t>
      </w:r>
      <w:r w:rsidRPr="00E106D3">
        <w:rPr>
          <w:rStyle w:val="lev"/>
          <w:rFonts w:ascii="Cambria" w:hAnsi="Cambria"/>
          <w:sz w:val="24"/>
          <w:szCs w:val="24"/>
          <w:shd w:val="clear" w:color="auto" w:fill="FFFFFF"/>
        </w:rPr>
        <w:t>b</w:t>
      </w:r>
      <w:r w:rsidRPr="00E106D3">
        <w:rPr>
          <w:rFonts w:ascii="Cambria" w:hAnsi="Cambria"/>
          <w:sz w:val="24"/>
          <w:szCs w:val="24"/>
          <w:shd w:val="clear" w:color="auto" w:fill="FFFFFF"/>
        </w:rPr>
        <w:t>.</w:t>
      </w:r>
    </w:p>
    <w:p w14:paraId="5F20E7DF" w14:textId="15CFFB8F" w:rsidR="00F75D10" w:rsidRDefault="00F75D10">
      <w:pPr>
        <w:rPr>
          <w:rFonts w:asciiTheme="majorHAnsi" w:hAnsiTheme="majorHAnsi"/>
          <w:b/>
          <w:sz w:val="24"/>
          <w:szCs w:val="24"/>
        </w:rPr>
      </w:pPr>
      <w:r>
        <w:rPr>
          <w:rFonts w:asciiTheme="majorHAnsi" w:hAnsiTheme="majorHAnsi"/>
          <w:b/>
          <w:sz w:val="24"/>
          <w:szCs w:val="24"/>
        </w:rPr>
        <w:br w:type="page"/>
      </w:r>
    </w:p>
    <w:p w14:paraId="3C49545D" w14:textId="77777777" w:rsidR="00F75D10" w:rsidRPr="00A04A83" w:rsidRDefault="00F75D10" w:rsidP="00F75D1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993"/>
        </w:tabs>
        <w:spacing w:after="0" w:line="240" w:lineRule="auto"/>
        <w:jc w:val="both"/>
        <w:rPr>
          <w:rFonts w:asciiTheme="majorHAnsi" w:hAnsiTheme="majorHAnsi"/>
          <w:b/>
          <w:bCs/>
          <w:szCs w:val="26"/>
        </w:rPr>
      </w:pPr>
      <w:r w:rsidRPr="00A04A83">
        <w:rPr>
          <w:rFonts w:asciiTheme="majorHAnsi" w:hAnsiTheme="majorHAnsi"/>
          <w:b/>
          <w:bCs/>
          <w:szCs w:val="26"/>
        </w:rPr>
        <w:lastRenderedPageBreak/>
        <w:t>La source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THEME 1</w:t>
      </w:r>
    </w:p>
    <w:p w14:paraId="64363904" w14:textId="77777777" w:rsidR="00F75D10" w:rsidRDefault="00F75D10" w:rsidP="00F75D10">
      <w:pPr>
        <w:spacing w:after="0" w:line="240" w:lineRule="auto"/>
        <w:rPr>
          <w:rFonts w:asciiTheme="majorHAnsi" w:hAnsiTheme="majorHAnsi"/>
          <w:b/>
          <w:bCs/>
          <w:szCs w:val="26"/>
        </w:rPr>
      </w:pPr>
      <w:r w:rsidRPr="00A04A83">
        <w:rPr>
          <w:rFonts w:asciiTheme="majorHAnsi" w:hAnsiTheme="majorHAnsi"/>
          <w:b/>
          <w:bCs/>
          <w:szCs w:val="26"/>
        </w:rPr>
        <w:t>Enseignement scientifique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 xml:space="preserve"> </w:t>
      </w:r>
      <w:r>
        <w:rPr>
          <w:rFonts w:asciiTheme="majorHAnsi" w:hAnsiTheme="majorHAnsi"/>
          <w:b/>
          <w:bCs/>
          <w:szCs w:val="26"/>
        </w:rPr>
        <w:t xml:space="preserve">    </w:t>
      </w:r>
      <w:r w:rsidRPr="00A04A83">
        <w:rPr>
          <w:rFonts w:asciiTheme="majorHAnsi" w:hAnsiTheme="majorHAnsi"/>
          <w:b/>
          <w:bCs/>
          <w:szCs w:val="26"/>
        </w:rPr>
        <w:t>TERMINALE</w:t>
      </w:r>
    </w:p>
    <w:p w14:paraId="0F36485D" w14:textId="77777777" w:rsidR="00F75D10" w:rsidRPr="00A04A83" w:rsidRDefault="00F75D10" w:rsidP="00F75D10">
      <w:pPr>
        <w:spacing w:after="0" w:line="240" w:lineRule="auto"/>
        <w:rPr>
          <w:rFonts w:asciiTheme="majorHAnsi" w:hAnsiTheme="majorHAnsi"/>
          <w:b/>
          <w:bCs/>
          <w:szCs w:val="26"/>
        </w:rPr>
      </w:pPr>
    </w:p>
    <w:p w14:paraId="3082DF91" w14:textId="79A813B3" w:rsidR="00F75D10" w:rsidRDefault="00F75D10" w:rsidP="00F75D1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L’évolution comme grille de lecture du monde </w:t>
      </w:r>
    </w:p>
    <w:p w14:paraId="27C797F7" w14:textId="7D4CDDED" w:rsidR="00F75D10" w:rsidRPr="00A04A83" w:rsidRDefault="004341DB" w:rsidP="00F75D1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Atelier </w:t>
      </w:r>
      <w:r w:rsidR="00F75D10">
        <w:rPr>
          <w:rFonts w:asciiTheme="majorHAnsi" w:hAnsiTheme="majorHAnsi"/>
          <w:b/>
          <w:sz w:val="28"/>
          <w:szCs w:val="28"/>
        </w:rPr>
        <w:t xml:space="preserve">5 : </w:t>
      </w:r>
      <w:r w:rsidR="002B4560">
        <w:rPr>
          <w:rFonts w:asciiTheme="majorHAnsi" w:hAnsiTheme="majorHAnsi"/>
          <w:b/>
          <w:sz w:val="28"/>
          <w:szCs w:val="28"/>
        </w:rPr>
        <w:t xml:space="preserve">L’évolution au secours des pratiques médicales. </w:t>
      </w:r>
    </w:p>
    <w:p w14:paraId="6FC94B92" w14:textId="5C5B8705" w:rsidR="00531753" w:rsidRPr="00531753" w:rsidRDefault="00CF55F8" w:rsidP="00CF55F8">
      <w:pPr>
        <w:jc w:val="both"/>
        <w:rPr>
          <w:rFonts w:asciiTheme="majorHAnsi" w:hAnsiTheme="majorHAnsi"/>
          <w:bCs/>
          <w:sz w:val="24"/>
          <w:szCs w:val="24"/>
        </w:rPr>
      </w:pPr>
      <w:r w:rsidRPr="00CF55F8">
        <w:rPr>
          <w:rFonts w:asciiTheme="majorHAnsi" w:hAnsiTheme="majorHAnsi"/>
          <w:bCs/>
          <w:sz w:val="24"/>
          <w:szCs w:val="24"/>
        </w:rPr>
        <w:t xml:space="preserve">Objectif : Montrer à partir de l’étude des documents, </w:t>
      </w:r>
      <w:r w:rsidR="00531753" w:rsidRPr="00CF55F8">
        <w:rPr>
          <w:rFonts w:asciiTheme="majorHAnsi" w:hAnsiTheme="majorHAnsi"/>
          <w:bCs/>
          <w:sz w:val="24"/>
          <w:szCs w:val="24"/>
        </w:rPr>
        <w:t>, que les connaissances actuelles sur les mécanismes de l’évolution est une aide précieuse dans le domaine médical pour la lutte contre les bactéries.</w:t>
      </w:r>
    </w:p>
    <w:p w14:paraId="18651ED2" w14:textId="77777777" w:rsidR="00531753" w:rsidRPr="00531753" w:rsidRDefault="00531753" w:rsidP="00CF55F8">
      <w:pPr>
        <w:spacing w:after="0"/>
        <w:jc w:val="both"/>
        <w:rPr>
          <w:rFonts w:asciiTheme="majorHAnsi" w:hAnsiTheme="majorHAnsi"/>
          <w:b/>
          <w:sz w:val="24"/>
          <w:szCs w:val="24"/>
        </w:rPr>
      </w:pPr>
      <w:r w:rsidRPr="00CF55F8">
        <w:rPr>
          <w:rFonts w:asciiTheme="majorHAnsi" w:hAnsiTheme="majorHAnsi"/>
          <w:b/>
          <w:sz w:val="24"/>
          <w:szCs w:val="24"/>
        </w:rPr>
        <w:t xml:space="preserve">Votre présentation devra : </w:t>
      </w:r>
    </w:p>
    <w:p w14:paraId="7A5C1EA6" w14:textId="77777777" w:rsidR="00531753" w:rsidRPr="00531753" w:rsidRDefault="00531753" w:rsidP="00CF55F8">
      <w:pPr>
        <w:numPr>
          <w:ilvl w:val="0"/>
          <w:numId w:val="13"/>
        </w:numPr>
        <w:spacing w:after="0"/>
        <w:jc w:val="both"/>
        <w:rPr>
          <w:rFonts w:asciiTheme="majorHAnsi" w:hAnsiTheme="majorHAnsi"/>
          <w:b/>
          <w:sz w:val="24"/>
          <w:szCs w:val="24"/>
        </w:rPr>
      </w:pPr>
      <w:r w:rsidRPr="00CF55F8">
        <w:rPr>
          <w:rFonts w:asciiTheme="majorHAnsi" w:hAnsiTheme="majorHAnsi"/>
          <w:b/>
          <w:sz w:val="24"/>
          <w:szCs w:val="24"/>
        </w:rPr>
        <w:t>Montrer que les bactéries sont capables de s’adapter à leur milieu de vie</w:t>
      </w:r>
    </w:p>
    <w:p w14:paraId="3B10C7A2" w14:textId="2406AD30" w:rsidR="00531753" w:rsidRPr="00531753" w:rsidRDefault="00531753" w:rsidP="00CF55F8">
      <w:pPr>
        <w:numPr>
          <w:ilvl w:val="0"/>
          <w:numId w:val="13"/>
        </w:numPr>
        <w:spacing w:after="0"/>
        <w:jc w:val="both"/>
        <w:rPr>
          <w:rFonts w:asciiTheme="majorHAnsi" w:hAnsiTheme="majorHAnsi"/>
          <w:b/>
          <w:sz w:val="24"/>
          <w:szCs w:val="24"/>
        </w:rPr>
      </w:pPr>
      <w:r w:rsidRPr="00CF55F8">
        <w:rPr>
          <w:rFonts w:asciiTheme="majorHAnsi" w:hAnsiTheme="majorHAnsi"/>
          <w:b/>
          <w:sz w:val="24"/>
          <w:szCs w:val="24"/>
        </w:rPr>
        <w:t>Montrer que les bactéries peuvent devenir résistantes aux antibiotiques</w:t>
      </w:r>
    </w:p>
    <w:p w14:paraId="0DC7591D" w14:textId="77777777" w:rsidR="00531753" w:rsidRPr="00531753" w:rsidRDefault="00531753" w:rsidP="00CF55F8">
      <w:pPr>
        <w:numPr>
          <w:ilvl w:val="0"/>
          <w:numId w:val="13"/>
        </w:numPr>
        <w:spacing w:after="0"/>
        <w:jc w:val="both"/>
        <w:rPr>
          <w:rFonts w:asciiTheme="majorHAnsi" w:hAnsiTheme="majorHAnsi"/>
          <w:b/>
          <w:sz w:val="24"/>
          <w:szCs w:val="24"/>
        </w:rPr>
      </w:pPr>
      <w:r w:rsidRPr="00CF55F8">
        <w:rPr>
          <w:rFonts w:asciiTheme="majorHAnsi" w:hAnsiTheme="majorHAnsi"/>
          <w:b/>
          <w:sz w:val="24"/>
          <w:szCs w:val="24"/>
        </w:rPr>
        <w:t>Montrer que nous devons adapter nos pratiques pour minimiser le développement des résistances</w:t>
      </w:r>
    </w:p>
    <w:p w14:paraId="4511F451" w14:textId="77777777" w:rsidR="00F74F35" w:rsidRDefault="00F74F35" w:rsidP="00CF55F8">
      <w:pPr>
        <w:spacing w:after="0"/>
        <w:jc w:val="both"/>
        <w:rPr>
          <w:rFonts w:asciiTheme="majorHAnsi" w:hAnsiTheme="majorHAnsi"/>
          <w:b/>
          <w:sz w:val="24"/>
          <w:szCs w:val="24"/>
        </w:rPr>
      </w:pPr>
    </w:p>
    <w:p w14:paraId="5CD6AC47" w14:textId="5C817B87" w:rsidR="00F74F35" w:rsidRDefault="00F74F35" w:rsidP="00F74F35">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 xml:space="preserve">1 : </w:t>
      </w:r>
      <w:r w:rsidR="005353B9">
        <w:rPr>
          <w:rFonts w:asciiTheme="majorHAnsi" w:hAnsiTheme="majorHAnsi"/>
          <w:b/>
          <w:u w:val="single"/>
        </w:rPr>
        <w:t>Des bactéries issues de l’intestin humain</w:t>
      </w:r>
      <w:r w:rsidR="006D4F53">
        <w:rPr>
          <w:rFonts w:asciiTheme="majorHAnsi" w:hAnsiTheme="majorHAnsi"/>
          <w:b/>
          <w:u w:val="single"/>
        </w:rPr>
        <w:t>.</w:t>
      </w:r>
    </w:p>
    <w:p w14:paraId="01233910" w14:textId="347D62D9" w:rsidR="00A06E97" w:rsidRPr="009314C6" w:rsidRDefault="00A06E97" w:rsidP="005353B9">
      <w:pPr>
        <w:jc w:val="both"/>
        <w:rPr>
          <w:rFonts w:asciiTheme="majorHAnsi" w:hAnsiTheme="majorHAnsi"/>
          <w:sz w:val="24"/>
          <w:szCs w:val="24"/>
          <w:shd w:val="clear" w:color="auto" w:fill="FFFFFF"/>
        </w:rPr>
      </w:pPr>
      <w:r>
        <w:rPr>
          <w:noProof/>
        </w:rPr>
        <w:drawing>
          <wp:anchor distT="0" distB="0" distL="114300" distR="114300" simplePos="0" relativeHeight="251642368" behindDoc="1" locked="0" layoutInCell="1" allowOverlap="1" wp14:anchorId="1EC89090" wp14:editId="1D4D658E">
            <wp:simplePos x="0" y="0"/>
            <wp:positionH relativeFrom="column">
              <wp:posOffset>-635</wp:posOffset>
            </wp:positionH>
            <wp:positionV relativeFrom="paragraph">
              <wp:posOffset>-3175</wp:posOffset>
            </wp:positionV>
            <wp:extent cx="4515226" cy="2035810"/>
            <wp:effectExtent l="0" t="0" r="0" b="0"/>
            <wp:wrapTight wrapText="bothSides">
              <wp:wrapPolygon edited="0">
                <wp:start x="0" y="0"/>
                <wp:lineTo x="0" y="21425"/>
                <wp:lineTo x="21509" y="21425"/>
                <wp:lineTo x="21509" y="0"/>
                <wp:lineTo x="0" y="0"/>
              </wp:wrapPolygon>
            </wp:wrapTight>
            <wp:docPr id="27" name="Image 27" descr="E. coli en microscopie électronique à bala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 coli en microscopie électronique à balay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5226"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C6" w:rsidRPr="009314C6">
        <w:rPr>
          <w:rFonts w:asciiTheme="majorHAnsi" w:hAnsiTheme="majorHAnsi"/>
          <w:sz w:val="24"/>
          <w:szCs w:val="24"/>
          <w:shd w:val="clear" w:color="auto" w:fill="FFFFFF"/>
        </w:rPr>
        <w:t>La bactérie Escherichia coli se divise par mitose toutes les 20 minutes. Des mutants peuvent donc apparaître rapidement au fil des générations, ce qui explique une évolution rapide au sein des populations.</w:t>
      </w:r>
    </w:p>
    <w:p w14:paraId="6B6906C4" w14:textId="19804F30" w:rsidR="005353B9" w:rsidRDefault="005353B9" w:rsidP="005353B9">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2 : Mutation et adaptation au milieu</w:t>
      </w:r>
      <w:r w:rsidR="006D4F53">
        <w:rPr>
          <w:rFonts w:asciiTheme="majorHAnsi" w:hAnsiTheme="majorHAnsi"/>
          <w:b/>
          <w:u w:val="single"/>
        </w:rPr>
        <w:t>.</w:t>
      </w:r>
    </w:p>
    <w:p w14:paraId="501E4A5A" w14:textId="07039B4D" w:rsidR="009314C6" w:rsidRDefault="009314C6" w:rsidP="005353B9">
      <w:pPr>
        <w:jc w:val="both"/>
        <w:rPr>
          <w:rFonts w:asciiTheme="majorHAnsi" w:hAnsiTheme="majorHAnsi"/>
          <w:sz w:val="24"/>
          <w:szCs w:val="24"/>
          <w:shd w:val="clear" w:color="auto" w:fill="FFFFFF"/>
        </w:rPr>
      </w:pPr>
      <w:r>
        <w:rPr>
          <w:noProof/>
        </w:rPr>
        <w:drawing>
          <wp:anchor distT="0" distB="0" distL="114300" distR="114300" simplePos="0" relativeHeight="251649536" behindDoc="1" locked="0" layoutInCell="1" allowOverlap="1" wp14:anchorId="0AFC4FC4" wp14:editId="070A9B0F">
            <wp:simplePos x="0" y="0"/>
            <wp:positionH relativeFrom="column">
              <wp:posOffset>2609215</wp:posOffset>
            </wp:positionH>
            <wp:positionV relativeFrom="paragraph">
              <wp:posOffset>3810</wp:posOffset>
            </wp:positionV>
            <wp:extent cx="3783330" cy="2714625"/>
            <wp:effectExtent l="0" t="0" r="0" b="0"/>
            <wp:wrapTight wrapText="bothSides">
              <wp:wrapPolygon edited="0">
                <wp:start x="0" y="0"/>
                <wp:lineTo x="0" y="21524"/>
                <wp:lineTo x="21535" y="21524"/>
                <wp:lineTo x="21535"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83330" cy="2714625"/>
                    </a:xfrm>
                    <a:prstGeom prst="rect">
                      <a:avLst/>
                    </a:prstGeom>
                  </pic:spPr>
                </pic:pic>
              </a:graphicData>
            </a:graphic>
            <wp14:sizeRelH relativeFrom="page">
              <wp14:pctWidth>0</wp14:pctWidth>
            </wp14:sizeRelH>
            <wp14:sizeRelV relativeFrom="page">
              <wp14:pctHeight>0</wp14:pctHeight>
            </wp14:sizeRelV>
          </wp:anchor>
        </w:drawing>
      </w:r>
    </w:p>
    <w:p w14:paraId="56BB531F" w14:textId="08B1032A" w:rsidR="009314C6" w:rsidRDefault="009314C6" w:rsidP="005353B9">
      <w:pPr>
        <w:jc w:val="both"/>
        <w:rPr>
          <w:rFonts w:asciiTheme="majorHAnsi" w:hAnsiTheme="majorHAnsi"/>
          <w:sz w:val="24"/>
          <w:szCs w:val="24"/>
          <w:shd w:val="clear" w:color="auto" w:fill="FFFFFF"/>
        </w:rPr>
      </w:pPr>
    </w:p>
    <w:p w14:paraId="2D835407" w14:textId="62B2F8E7" w:rsidR="009314C6" w:rsidRPr="009314C6" w:rsidRDefault="009314C6" w:rsidP="005353B9">
      <w:pPr>
        <w:jc w:val="both"/>
        <w:rPr>
          <w:rFonts w:asciiTheme="majorHAnsi" w:hAnsiTheme="majorHAnsi"/>
          <w:sz w:val="24"/>
          <w:szCs w:val="24"/>
          <w:shd w:val="clear" w:color="auto" w:fill="FFFFFF"/>
        </w:rPr>
      </w:pPr>
      <w:r w:rsidRPr="009314C6">
        <w:rPr>
          <w:rFonts w:asciiTheme="majorHAnsi" w:hAnsiTheme="majorHAnsi"/>
          <w:sz w:val="24"/>
          <w:szCs w:val="24"/>
          <w:shd w:val="clear" w:color="auto" w:fill="FFFFFF"/>
        </w:rPr>
        <w:t>On cultive des bactéries dans un milieu pauvre en certains nutriments. Des mutations se produisent régulièrement. La densité optique traduit ici la quantité de bactéries présentes.</w:t>
      </w:r>
    </w:p>
    <w:p w14:paraId="05707ADA" w14:textId="3069833C" w:rsidR="006D4F53" w:rsidRDefault="006D4F53" w:rsidP="005353B9">
      <w:pPr>
        <w:jc w:val="both"/>
        <w:rPr>
          <w:rFonts w:asciiTheme="majorHAnsi" w:hAnsiTheme="majorHAnsi"/>
          <w:b/>
          <w:u w:val="single"/>
        </w:rPr>
      </w:pPr>
    </w:p>
    <w:p w14:paraId="5ADC595B" w14:textId="123F49FB" w:rsidR="009314C6" w:rsidRDefault="009314C6" w:rsidP="005353B9">
      <w:pPr>
        <w:jc w:val="both"/>
        <w:rPr>
          <w:rFonts w:asciiTheme="majorHAnsi" w:hAnsiTheme="majorHAnsi"/>
          <w:b/>
          <w:u w:val="single"/>
        </w:rPr>
      </w:pPr>
    </w:p>
    <w:p w14:paraId="2105DC8E" w14:textId="78EAFA2A" w:rsidR="009314C6" w:rsidRDefault="009314C6" w:rsidP="005353B9">
      <w:pPr>
        <w:jc w:val="both"/>
        <w:rPr>
          <w:rFonts w:asciiTheme="majorHAnsi" w:hAnsiTheme="majorHAnsi"/>
          <w:b/>
          <w:u w:val="single"/>
        </w:rPr>
      </w:pPr>
    </w:p>
    <w:p w14:paraId="698C2181" w14:textId="77777777" w:rsidR="009314C6" w:rsidRDefault="009314C6" w:rsidP="005353B9">
      <w:pPr>
        <w:jc w:val="both"/>
        <w:rPr>
          <w:rFonts w:asciiTheme="majorHAnsi" w:hAnsiTheme="majorHAnsi"/>
          <w:b/>
          <w:u w:val="single"/>
        </w:rPr>
      </w:pPr>
    </w:p>
    <w:p w14:paraId="078C9D4A" w14:textId="0AF7B3AB" w:rsidR="005353B9" w:rsidRDefault="005353B9" w:rsidP="005353B9">
      <w:pPr>
        <w:jc w:val="both"/>
        <w:rPr>
          <w:rFonts w:asciiTheme="majorHAnsi" w:hAnsiTheme="majorHAnsi"/>
          <w:b/>
          <w:u w:val="single"/>
        </w:rPr>
      </w:pPr>
      <w:r w:rsidRPr="00640F5D">
        <w:rPr>
          <w:rFonts w:asciiTheme="majorHAnsi" w:hAnsiTheme="majorHAnsi"/>
          <w:b/>
          <w:u w:val="single"/>
        </w:rPr>
        <w:lastRenderedPageBreak/>
        <w:t xml:space="preserve">Document </w:t>
      </w:r>
      <w:r>
        <w:rPr>
          <w:rFonts w:asciiTheme="majorHAnsi" w:hAnsiTheme="majorHAnsi"/>
          <w:b/>
          <w:u w:val="single"/>
        </w:rPr>
        <w:t>3 : Infection au staphylocoque doré (S. aureus) chez un patient.</w:t>
      </w:r>
    </w:p>
    <w:p w14:paraId="5BB46FA6" w14:textId="7D1F18D4" w:rsidR="006D4F53" w:rsidRPr="009314C6" w:rsidRDefault="006C66AD" w:rsidP="005353B9">
      <w:pPr>
        <w:jc w:val="both"/>
        <w:rPr>
          <w:rFonts w:asciiTheme="majorHAnsi" w:hAnsiTheme="majorHAnsi"/>
          <w:sz w:val="24"/>
          <w:szCs w:val="24"/>
          <w:shd w:val="clear" w:color="auto" w:fill="FFFFFF"/>
        </w:rPr>
      </w:pPr>
      <w:r w:rsidRPr="009314C6">
        <w:rPr>
          <w:rFonts w:asciiTheme="majorHAnsi" w:hAnsiTheme="majorHAnsi"/>
          <w:sz w:val="24"/>
          <w:szCs w:val="24"/>
          <w:shd w:val="clear" w:color="auto" w:fill="FFFFFF"/>
        </w:rPr>
        <w:t>Un patient est admis à l’hôpital suite à une infection par S. aureus, les médecins lui prescrivent un traitement antibiotique. Des prises de sang régulières sont effectuées puis des analyses sont réalisées sur les bactéries S. aureus prélevées pour estimer le nombre de mutations par rapport à la souche initiale et tester la sensibilité aux antibiotiques par antibiogramme.</w:t>
      </w:r>
    </w:p>
    <w:p w14:paraId="2D086F6F" w14:textId="02CB46D8" w:rsidR="006C66AD" w:rsidRDefault="006C66AD" w:rsidP="006C66AD">
      <w:pPr>
        <w:jc w:val="center"/>
        <w:rPr>
          <w:rFonts w:asciiTheme="majorHAnsi" w:hAnsiTheme="majorHAnsi"/>
          <w:b/>
          <w:u w:val="single"/>
        </w:rPr>
      </w:pPr>
      <w:r>
        <w:rPr>
          <w:noProof/>
        </w:rPr>
        <w:drawing>
          <wp:inline distT="0" distB="0" distL="0" distR="0" wp14:anchorId="4B698736" wp14:editId="2A750C0C">
            <wp:extent cx="4591050" cy="37623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1050" cy="3762375"/>
                    </a:xfrm>
                    <a:prstGeom prst="rect">
                      <a:avLst/>
                    </a:prstGeom>
                  </pic:spPr>
                </pic:pic>
              </a:graphicData>
            </a:graphic>
          </wp:inline>
        </w:drawing>
      </w:r>
    </w:p>
    <w:p w14:paraId="35C89D57" w14:textId="342C2CEA" w:rsidR="005353B9" w:rsidRDefault="005353B9" w:rsidP="005353B9">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4 : Action des antibiotiques.</w:t>
      </w:r>
    </w:p>
    <w:p w14:paraId="1DC3DF48" w14:textId="6BF32405" w:rsidR="006D4F53" w:rsidRDefault="00A06E97" w:rsidP="00A06E97">
      <w:pPr>
        <w:jc w:val="center"/>
        <w:rPr>
          <w:rFonts w:asciiTheme="majorHAnsi" w:hAnsiTheme="majorHAnsi"/>
          <w:b/>
          <w:u w:val="single"/>
        </w:rPr>
      </w:pPr>
      <w:r>
        <w:rPr>
          <w:noProof/>
        </w:rPr>
        <w:drawing>
          <wp:inline distT="0" distB="0" distL="0" distR="0" wp14:anchorId="69B9C34F" wp14:editId="1686A969">
            <wp:extent cx="4752975" cy="33147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2975" cy="3314700"/>
                    </a:xfrm>
                    <a:prstGeom prst="rect">
                      <a:avLst/>
                    </a:prstGeom>
                  </pic:spPr>
                </pic:pic>
              </a:graphicData>
            </a:graphic>
          </wp:inline>
        </w:drawing>
      </w:r>
    </w:p>
    <w:p w14:paraId="327F027D" w14:textId="77777777" w:rsidR="009314C6" w:rsidRDefault="009314C6" w:rsidP="005353B9">
      <w:pPr>
        <w:jc w:val="both"/>
        <w:rPr>
          <w:rFonts w:asciiTheme="majorHAnsi" w:hAnsiTheme="majorHAnsi"/>
          <w:b/>
          <w:u w:val="single"/>
        </w:rPr>
      </w:pPr>
    </w:p>
    <w:p w14:paraId="2BB25D33" w14:textId="3FEE42A1" w:rsidR="005353B9" w:rsidRDefault="005353B9" w:rsidP="005353B9">
      <w:pPr>
        <w:jc w:val="both"/>
        <w:rPr>
          <w:rFonts w:asciiTheme="majorHAnsi" w:hAnsiTheme="majorHAnsi"/>
          <w:b/>
          <w:u w:val="single"/>
        </w:rPr>
      </w:pPr>
      <w:r w:rsidRPr="00640F5D">
        <w:rPr>
          <w:rFonts w:asciiTheme="majorHAnsi" w:hAnsiTheme="majorHAnsi"/>
          <w:b/>
          <w:u w:val="single"/>
        </w:rPr>
        <w:lastRenderedPageBreak/>
        <w:t xml:space="preserve">Document </w:t>
      </w:r>
      <w:r>
        <w:rPr>
          <w:rFonts w:asciiTheme="majorHAnsi" w:hAnsiTheme="majorHAnsi"/>
          <w:b/>
          <w:u w:val="single"/>
        </w:rPr>
        <w:t>5 : Décès liés à des résistances au</w:t>
      </w:r>
      <w:r w:rsidR="00C976E8">
        <w:rPr>
          <w:rFonts w:asciiTheme="majorHAnsi" w:hAnsiTheme="majorHAnsi"/>
          <w:b/>
          <w:u w:val="single"/>
        </w:rPr>
        <w:t xml:space="preserve">x </w:t>
      </w:r>
      <w:r w:rsidR="006D4F53">
        <w:rPr>
          <w:rFonts w:asciiTheme="majorHAnsi" w:hAnsiTheme="majorHAnsi"/>
          <w:b/>
          <w:u w:val="single"/>
        </w:rPr>
        <w:t>antimicrobiens</w:t>
      </w:r>
      <w:r w:rsidR="001B3380">
        <w:rPr>
          <w:rFonts w:asciiTheme="majorHAnsi" w:hAnsiTheme="majorHAnsi"/>
          <w:b/>
          <w:u w:val="single"/>
        </w:rPr>
        <w:t xml:space="preserve"> (famille de molécules regroupant </w:t>
      </w:r>
      <w:r w:rsidR="006D4F53">
        <w:rPr>
          <w:rFonts w:asciiTheme="majorHAnsi" w:hAnsiTheme="majorHAnsi"/>
          <w:b/>
          <w:u w:val="single"/>
        </w:rPr>
        <w:t>les antibiotiques, les antiviraux et les antiparasitaires)</w:t>
      </w:r>
      <w:r w:rsidR="00C976E8">
        <w:rPr>
          <w:rFonts w:asciiTheme="majorHAnsi" w:hAnsiTheme="majorHAnsi"/>
          <w:b/>
          <w:u w:val="single"/>
        </w:rPr>
        <w:t xml:space="preserve"> en 2050.</w:t>
      </w:r>
    </w:p>
    <w:p w14:paraId="4D323B4C" w14:textId="58E14DD8" w:rsidR="006D4F53" w:rsidRDefault="009314C6" w:rsidP="005353B9">
      <w:pPr>
        <w:jc w:val="both"/>
        <w:rPr>
          <w:rFonts w:asciiTheme="majorHAnsi" w:hAnsiTheme="majorHAnsi"/>
          <w:sz w:val="24"/>
          <w:szCs w:val="24"/>
          <w:shd w:val="clear" w:color="auto" w:fill="FFFFFF"/>
        </w:rPr>
      </w:pPr>
      <w:r>
        <w:rPr>
          <w:noProof/>
        </w:rPr>
        <w:drawing>
          <wp:anchor distT="0" distB="0" distL="114300" distR="114300" simplePos="0" relativeHeight="251656704" behindDoc="0" locked="0" layoutInCell="1" allowOverlap="1" wp14:anchorId="022DA220" wp14:editId="58167BF3">
            <wp:simplePos x="0" y="0"/>
            <wp:positionH relativeFrom="margin">
              <wp:posOffset>2344420</wp:posOffset>
            </wp:positionH>
            <wp:positionV relativeFrom="margin">
              <wp:posOffset>518160</wp:posOffset>
            </wp:positionV>
            <wp:extent cx="4042238" cy="32766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42238" cy="3276600"/>
                    </a:xfrm>
                    <a:prstGeom prst="rect">
                      <a:avLst/>
                    </a:prstGeom>
                  </pic:spPr>
                </pic:pic>
              </a:graphicData>
            </a:graphic>
          </wp:anchor>
        </w:drawing>
      </w:r>
      <w:r w:rsidR="00324244" w:rsidRPr="00324244">
        <w:rPr>
          <w:rFonts w:asciiTheme="majorHAnsi" w:hAnsiTheme="majorHAnsi"/>
          <w:sz w:val="24"/>
          <w:szCs w:val="24"/>
          <w:shd w:val="clear" w:color="auto" w:fill="FFFFFF"/>
        </w:rPr>
        <w:t>Un rapport de l’OMS de 2016 préconise des investissements massifs à long terme et une diminution drastique du recours aux antibiotiques pour baisser la pression de sélection sur les bactéries et limiter la prolifération de souches résistantes. L’élaboration de nouvelles classes d’antibiotiques et de nouveaux vaccins, le renforcement des systèmes de santé et des mesures prophylactiques sont aussi nécessaires.</w:t>
      </w:r>
    </w:p>
    <w:p w14:paraId="54A2E58C" w14:textId="0D56E023" w:rsidR="00324244" w:rsidRPr="00324244" w:rsidRDefault="00324244" w:rsidP="00324244">
      <w:pPr>
        <w:jc w:val="center"/>
        <w:rPr>
          <w:rFonts w:asciiTheme="majorHAnsi" w:hAnsiTheme="majorHAnsi"/>
          <w:sz w:val="24"/>
          <w:szCs w:val="24"/>
          <w:shd w:val="clear" w:color="auto" w:fill="FFFFFF"/>
        </w:rPr>
      </w:pPr>
    </w:p>
    <w:p w14:paraId="32464550" w14:textId="4DB8CE2F" w:rsidR="00C976E8" w:rsidRDefault="009314C6" w:rsidP="00C976E8">
      <w:pPr>
        <w:jc w:val="both"/>
        <w:rPr>
          <w:rFonts w:asciiTheme="majorHAnsi" w:hAnsiTheme="majorHAnsi"/>
          <w:b/>
          <w:u w:val="single"/>
        </w:rPr>
      </w:pPr>
      <w:r>
        <w:rPr>
          <w:noProof/>
        </w:rPr>
        <w:drawing>
          <wp:anchor distT="0" distB="0" distL="114300" distR="114300" simplePos="0" relativeHeight="251654656" behindDoc="0" locked="0" layoutInCell="1" allowOverlap="1" wp14:anchorId="61335ADB" wp14:editId="2D23B5B8">
            <wp:simplePos x="0" y="0"/>
            <wp:positionH relativeFrom="margin">
              <wp:posOffset>-184150</wp:posOffset>
            </wp:positionH>
            <wp:positionV relativeFrom="margin">
              <wp:posOffset>4370705</wp:posOffset>
            </wp:positionV>
            <wp:extent cx="3554748" cy="471487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54748" cy="4714875"/>
                    </a:xfrm>
                    <a:prstGeom prst="rect">
                      <a:avLst/>
                    </a:prstGeom>
                  </pic:spPr>
                </pic:pic>
              </a:graphicData>
            </a:graphic>
          </wp:anchor>
        </w:drawing>
      </w:r>
      <w:r w:rsidR="00C976E8" w:rsidRPr="00640F5D">
        <w:rPr>
          <w:rFonts w:asciiTheme="majorHAnsi" w:hAnsiTheme="majorHAnsi"/>
          <w:b/>
          <w:u w:val="single"/>
        </w:rPr>
        <w:t xml:space="preserve">Document </w:t>
      </w:r>
      <w:r w:rsidR="00C976E8">
        <w:rPr>
          <w:rFonts w:asciiTheme="majorHAnsi" w:hAnsiTheme="majorHAnsi"/>
          <w:b/>
          <w:u w:val="single"/>
        </w:rPr>
        <w:t>6 : Etat des lieux des multirésistances d’une bactérie : E. coli.</w:t>
      </w:r>
    </w:p>
    <w:p w14:paraId="45CABFA2" w14:textId="0E268C89" w:rsidR="009314C6" w:rsidRDefault="009314C6" w:rsidP="00C976E8">
      <w:pPr>
        <w:jc w:val="both"/>
        <w:rPr>
          <w:rFonts w:asciiTheme="majorHAnsi" w:hAnsiTheme="majorHAnsi"/>
          <w:b/>
          <w:u w:val="single"/>
        </w:rPr>
      </w:pPr>
    </w:p>
    <w:p w14:paraId="77EA1FB6" w14:textId="77777777" w:rsidR="009314C6" w:rsidRDefault="009314C6" w:rsidP="00C976E8">
      <w:pPr>
        <w:jc w:val="both"/>
        <w:rPr>
          <w:rFonts w:asciiTheme="majorHAnsi" w:hAnsiTheme="majorHAnsi"/>
          <w:b/>
          <w:u w:val="single"/>
        </w:rPr>
      </w:pPr>
    </w:p>
    <w:p w14:paraId="074F584D" w14:textId="6839ACF5" w:rsidR="005961AF" w:rsidRPr="005961AF" w:rsidRDefault="005961AF" w:rsidP="00C976E8">
      <w:pPr>
        <w:jc w:val="both"/>
        <w:rPr>
          <w:rFonts w:asciiTheme="majorHAnsi" w:hAnsiTheme="majorHAnsi"/>
          <w:sz w:val="24"/>
          <w:szCs w:val="24"/>
          <w:shd w:val="clear" w:color="auto" w:fill="FFFFFF"/>
        </w:rPr>
      </w:pPr>
      <w:r w:rsidRPr="005961AF">
        <w:rPr>
          <w:rFonts w:asciiTheme="majorHAnsi" w:hAnsiTheme="majorHAnsi"/>
          <w:sz w:val="24"/>
          <w:szCs w:val="24"/>
          <w:shd w:val="clear" w:color="auto" w:fill="FFFFFF"/>
        </w:rPr>
        <w:t>L’utilisation des antibiotiques ne cesse d’augmenter, que ce soit en santé humaine, dans les élevages pour prévenir les maladies ou dans l’industrie alimentaire, etc. La demande des patients est forte partout dans le monde et les prescriptions médicales ne sont pas toujours appropriées. La France est un des pays où l’utilisation des antibiotiques est la plus élevée au</w:t>
      </w:r>
      <w:r>
        <w:rPr>
          <w:rFonts w:ascii="Roboto" w:hAnsi="Roboto"/>
          <w:sz w:val="23"/>
          <w:szCs w:val="23"/>
          <w:shd w:val="clear" w:color="auto" w:fill="FFFFFF"/>
        </w:rPr>
        <w:t xml:space="preserve"> </w:t>
      </w:r>
      <w:r w:rsidRPr="005961AF">
        <w:rPr>
          <w:rFonts w:asciiTheme="majorHAnsi" w:hAnsiTheme="majorHAnsi"/>
          <w:sz w:val="24"/>
          <w:szCs w:val="24"/>
          <w:shd w:val="clear" w:color="auto" w:fill="FFFFFF"/>
        </w:rPr>
        <w:t>monde.</w:t>
      </w:r>
    </w:p>
    <w:p w14:paraId="3965A259" w14:textId="12415805" w:rsidR="006D4F53" w:rsidRDefault="006D4F53" w:rsidP="00C976E8">
      <w:pPr>
        <w:jc w:val="both"/>
        <w:rPr>
          <w:rFonts w:asciiTheme="majorHAnsi" w:hAnsiTheme="majorHAnsi"/>
          <w:b/>
          <w:u w:val="single"/>
        </w:rPr>
      </w:pPr>
    </w:p>
    <w:p w14:paraId="18A75A7E" w14:textId="4DFF1D93" w:rsidR="00740484" w:rsidRDefault="00740484" w:rsidP="00C976E8">
      <w:pPr>
        <w:jc w:val="both"/>
        <w:rPr>
          <w:rFonts w:asciiTheme="majorHAnsi" w:hAnsiTheme="majorHAnsi"/>
          <w:sz w:val="24"/>
          <w:szCs w:val="24"/>
          <w:shd w:val="clear" w:color="auto" w:fill="FFFFFF"/>
        </w:rPr>
      </w:pPr>
      <w:r w:rsidRPr="00740484">
        <w:rPr>
          <w:rFonts w:asciiTheme="majorHAnsi" w:hAnsiTheme="majorHAnsi"/>
          <w:sz w:val="24"/>
          <w:szCs w:val="24"/>
          <w:shd w:val="clear" w:color="auto" w:fill="FFFFFF"/>
        </w:rPr>
        <w:t>Pourcentages de résistance à cinq familles d’antibiotiques. L’année de mise sur le marché est précisée entre parenthèses.</w:t>
      </w:r>
    </w:p>
    <w:p w14:paraId="4F1E600D" w14:textId="5B57AFC8" w:rsidR="009314C6" w:rsidRDefault="009314C6" w:rsidP="00C976E8">
      <w:pPr>
        <w:jc w:val="both"/>
        <w:rPr>
          <w:rFonts w:asciiTheme="majorHAnsi" w:hAnsiTheme="majorHAnsi"/>
          <w:sz w:val="24"/>
          <w:szCs w:val="24"/>
          <w:shd w:val="clear" w:color="auto" w:fill="FFFFFF"/>
        </w:rPr>
      </w:pPr>
    </w:p>
    <w:p w14:paraId="4DFF7C6C" w14:textId="5D55233C" w:rsidR="009314C6" w:rsidRDefault="009314C6" w:rsidP="00C976E8">
      <w:pPr>
        <w:jc w:val="both"/>
        <w:rPr>
          <w:rFonts w:asciiTheme="majorHAnsi" w:hAnsiTheme="majorHAnsi"/>
          <w:sz w:val="24"/>
          <w:szCs w:val="24"/>
          <w:shd w:val="clear" w:color="auto" w:fill="FFFFFF"/>
        </w:rPr>
      </w:pPr>
    </w:p>
    <w:p w14:paraId="006EBA24" w14:textId="4939D7C8" w:rsidR="00C976E8" w:rsidRDefault="00C976E8" w:rsidP="00C976E8">
      <w:pPr>
        <w:jc w:val="both"/>
        <w:rPr>
          <w:rFonts w:asciiTheme="majorHAnsi" w:hAnsiTheme="majorHAnsi"/>
          <w:b/>
          <w:u w:val="single"/>
        </w:rPr>
      </w:pPr>
      <w:r w:rsidRPr="00640F5D">
        <w:rPr>
          <w:rFonts w:asciiTheme="majorHAnsi" w:hAnsiTheme="majorHAnsi"/>
          <w:b/>
          <w:u w:val="single"/>
        </w:rPr>
        <w:t xml:space="preserve">Document </w:t>
      </w:r>
      <w:r>
        <w:rPr>
          <w:rFonts w:asciiTheme="majorHAnsi" w:hAnsiTheme="majorHAnsi"/>
          <w:b/>
          <w:u w:val="single"/>
        </w:rPr>
        <w:t>7 : Gel hydroalcool</w:t>
      </w:r>
      <w:r w:rsidR="001B3380">
        <w:rPr>
          <w:rFonts w:asciiTheme="majorHAnsi" w:hAnsiTheme="majorHAnsi"/>
          <w:b/>
          <w:u w:val="single"/>
        </w:rPr>
        <w:t xml:space="preserve">iques : une solution prophylactique durable ? </w:t>
      </w:r>
    </w:p>
    <w:p w14:paraId="4B17F583" w14:textId="5B3E2098" w:rsidR="00FD6598" w:rsidRPr="00FD6598" w:rsidRDefault="00FD6598" w:rsidP="00C976E8">
      <w:pPr>
        <w:jc w:val="both"/>
        <w:rPr>
          <w:rFonts w:asciiTheme="majorHAnsi" w:hAnsiTheme="majorHAnsi"/>
          <w:sz w:val="24"/>
          <w:szCs w:val="24"/>
          <w:shd w:val="clear" w:color="auto" w:fill="FFFFFF"/>
        </w:rPr>
      </w:pPr>
      <w:r w:rsidRPr="00FD6598">
        <w:rPr>
          <w:rFonts w:asciiTheme="majorHAnsi" w:hAnsiTheme="majorHAnsi"/>
          <w:sz w:val="24"/>
          <w:szCs w:val="24"/>
          <w:shd w:val="clear" w:color="auto" w:fill="FFFFFF"/>
        </w:rPr>
        <w:lastRenderedPageBreak/>
        <w:t>Les chercheurs ont testé la tolérance à l’alcool de différentes bactéries et ont ainsi mis en évidence plusieurs mutations conférant un avantage sélectif par rapport à des bactéries plus sensibles. L’augmentation de la quantité d’alcool à mettre dans les solutions hydroalcooliques pourrait représenter une adaptation de la stratégie prophylactique à l’évolution rapide des microorganismes. Ces résultats doivent encore être confirmés par d’autres études.</w:t>
      </w:r>
    </w:p>
    <w:p w14:paraId="70E071B8" w14:textId="77777777" w:rsidR="00740484" w:rsidRDefault="00A44914" w:rsidP="00B36648">
      <w:pPr>
        <w:jc w:val="center"/>
        <w:rPr>
          <w:rFonts w:asciiTheme="majorHAnsi" w:hAnsiTheme="majorHAnsi"/>
          <w:b/>
          <w:u w:val="single"/>
        </w:rPr>
      </w:pPr>
      <w:r>
        <w:rPr>
          <w:noProof/>
        </w:rPr>
        <w:drawing>
          <wp:inline distT="0" distB="0" distL="0" distR="0" wp14:anchorId="73FB1261" wp14:editId="78EF361F">
            <wp:extent cx="4463415" cy="287744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9456" cy="2881336"/>
                    </a:xfrm>
                    <a:prstGeom prst="rect">
                      <a:avLst/>
                    </a:prstGeom>
                  </pic:spPr>
                </pic:pic>
              </a:graphicData>
            </a:graphic>
          </wp:inline>
        </w:drawing>
      </w:r>
    </w:p>
    <w:p w14:paraId="31C6CA29" w14:textId="481F3927" w:rsidR="00C976E8" w:rsidRPr="00740484" w:rsidRDefault="00FD6598" w:rsidP="005353B9">
      <w:pPr>
        <w:jc w:val="both"/>
        <w:rPr>
          <w:rFonts w:asciiTheme="majorHAnsi" w:hAnsiTheme="majorHAnsi"/>
          <w:b/>
          <w:u w:val="single"/>
        </w:rPr>
      </w:pPr>
      <w:r w:rsidRPr="00FD6598">
        <w:rPr>
          <w:rFonts w:asciiTheme="majorHAnsi" w:hAnsiTheme="majorHAnsi"/>
          <w:sz w:val="24"/>
          <w:szCs w:val="24"/>
          <w:shd w:val="clear" w:color="auto" w:fill="FFFFFF"/>
        </w:rPr>
        <w:t>Résultats d’un test de tolérance à l’alcool de la bactérie </w:t>
      </w:r>
      <w:r w:rsidRPr="00FD6598">
        <w:rPr>
          <w:rFonts w:asciiTheme="majorHAnsi" w:hAnsiTheme="majorHAnsi"/>
          <w:i/>
          <w:iCs/>
          <w:sz w:val="24"/>
          <w:szCs w:val="24"/>
          <w:shd w:val="clear" w:color="auto" w:fill="FFFFFF"/>
        </w:rPr>
        <w:t>Enterococcus faecium</w:t>
      </w:r>
      <w:r w:rsidRPr="00FD6598">
        <w:rPr>
          <w:rFonts w:asciiTheme="majorHAnsi" w:hAnsiTheme="majorHAnsi"/>
          <w:sz w:val="24"/>
          <w:szCs w:val="24"/>
          <w:shd w:val="clear" w:color="auto" w:fill="FFFFFF"/>
        </w:rPr>
        <w:t> (échelle log décimale).</w:t>
      </w:r>
    </w:p>
    <w:p w14:paraId="14696E1F" w14:textId="77777777" w:rsidR="005353B9" w:rsidRDefault="005353B9" w:rsidP="005353B9">
      <w:pPr>
        <w:jc w:val="both"/>
        <w:rPr>
          <w:rFonts w:asciiTheme="majorHAnsi" w:hAnsiTheme="majorHAnsi"/>
          <w:b/>
          <w:u w:val="single"/>
        </w:rPr>
      </w:pPr>
    </w:p>
    <w:p w14:paraId="7C9C6734" w14:textId="77777777" w:rsidR="004459B5" w:rsidRPr="004459B5" w:rsidRDefault="004459B5" w:rsidP="004459B5">
      <w:pPr>
        <w:spacing w:after="0"/>
        <w:rPr>
          <w:rFonts w:asciiTheme="majorHAnsi" w:hAnsiTheme="majorHAnsi"/>
          <w:b/>
          <w:sz w:val="24"/>
          <w:szCs w:val="24"/>
        </w:rPr>
      </w:pPr>
      <w:r w:rsidRPr="004459B5">
        <w:rPr>
          <w:rFonts w:asciiTheme="majorHAnsi" w:hAnsiTheme="majorHAnsi"/>
          <w:b/>
          <w:sz w:val="24"/>
          <w:szCs w:val="24"/>
        </w:rPr>
        <w:t xml:space="preserve">Aide pour construire votre présentation : </w:t>
      </w:r>
    </w:p>
    <w:p w14:paraId="67F26AE7" w14:textId="77777777" w:rsidR="004459B5" w:rsidRPr="004459B5" w:rsidRDefault="006A63CA" w:rsidP="004459B5">
      <w:pPr>
        <w:pStyle w:val="Paragraphedeliste"/>
        <w:numPr>
          <w:ilvl w:val="0"/>
          <w:numId w:val="16"/>
        </w:numPr>
        <w:spacing w:after="0"/>
        <w:rPr>
          <w:rFonts w:asciiTheme="majorHAnsi" w:hAnsiTheme="majorHAnsi"/>
          <w:b/>
          <w:sz w:val="24"/>
          <w:szCs w:val="24"/>
        </w:rPr>
      </w:pPr>
      <w:r w:rsidRPr="004459B5">
        <w:rPr>
          <w:rFonts w:asciiTheme="majorHAnsi" w:hAnsiTheme="majorHAnsi"/>
          <w:b/>
          <w:sz w:val="24"/>
          <w:szCs w:val="24"/>
        </w:rPr>
        <w:t>Expliquer la rapidité d’apparition de bactéries mutantes dans une population.</w:t>
      </w:r>
    </w:p>
    <w:p w14:paraId="0A5D143A" w14:textId="77777777" w:rsidR="004459B5" w:rsidRPr="004459B5" w:rsidRDefault="004459B5" w:rsidP="004459B5">
      <w:pPr>
        <w:pStyle w:val="Paragraphedeliste"/>
        <w:numPr>
          <w:ilvl w:val="0"/>
          <w:numId w:val="16"/>
        </w:numPr>
        <w:spacing w:after="0"/>
        <w:rPr>
          <w:rFonts w:asciiTheme="majorHAnsi" w:hAnsiTheme="majorHAnsi"/>
          <w:b/>
          <w:sz w:val="24"/>
          <w:szCs w:val="24"/>
        </w:rPr>
      </w:pPr>
      <w:r w:rsidRPr="004459B5">
        <w:rPr>
          <w:rFonts w:asciiTheme="majorHAnsi" w:hAnsiTheme="majorHAnsi"/>
          <w:b/>
          <w:sz w:val="24"/>
          <w:szCs w:val="24"/>
        </w:rPr>
        <w:t>E</w:t>
      </w:r>
      <w:r w:rsidR="006A63CA" w:rsidRPr="004459B5">
        <w:rPr>
          <w:rFonts w:asciiTheme="majorHAnsi" w:hAnsiTheme="majorHAnsi"/>
          <w:b/>
          <w:sz w:val="24"/>
          <w:szCs w:val="24"/>
        </w:rPr>
        <w:t>xpliquer la cause du décès du patient infecté par S. aureus, pourtant soigné à l’hôpital.</w:t>
      </w:r>
    </w:p>
    <w:p w14:paraId="7CB6AAD2" w14:textId="77777777" w:rsidR="004459B5" w:rsidRPr="004459B5" w:rsidRDefault="006A63CA" w:rsidP="004459B5">
      <w:pPr>
        <w:pStyle w:val="Paragraphedeliste"/>
        <w:numPr>
          <w:ilvl w:val="0"/>
          <w:numId w:val="16"/>
        </w:numPr>
        <w:spacing w:after="0"/>
        <w:rPr>
          <w:rFonts w:asciiTheme="majorHAnsi" w:hAnsiTheme="majorHAnsi"/>
          <w:b/>
          <w:sz w:val="24"/>
          <w:szCs w:val="24"/>
        </w:rPr>
      </w:pPr>
      <w:r w:rsidRPr="004459B5">
        <w:rPr>
          <w:rFonts w:asciiTheme="majorHAnsi" w:hAnsiTheme="majorHAnsi"/>
          <w:b/>
          <w:sz w:val="24"/>
          <w:szCs w:val="24"/>
        </w:rPr>
        <w:t>Expliquer les enjeux médicaux actuels de la résistance des bactéries aux antibiotiques.</w:t>
      </w:r>
    </w:p>
    <w:p w14:paraId="55285689" w14:textId="0A1903E2" w:rsidR="005353B9" w:rsidRPr="004459B5" w:rsidRDefault="006A63CA" w:rsidP="004459B5">
      <w:pPr>
        <w:pStyle w:val="Paragraphedeliste"/>
        <w:numPr>
          <w:ilvl w:val="0"/>
          <w:numId w:val="16"/>
        </w:numPr>
        <w:spacing w:after="0"/>
        <w:rPr>
          <w:rFonts w:asciiTheme="majorHAnsi" w:hAnsiTheme="majorHAnsi"/>
          <w:b/>
          <w:sz w:val="24"/>
          <w:szCs w:val="24"/>
        </w:rPr>
      </w:pPr>
      <w:r w:rsidRPr="004459B5">
        <w:rPr>
          <w:rFonts w:asciiTheme="majorHAnsi" w:hAnsiTheme="majorHAnsi"/>
          <w:b/>
          <w:sz w:val="24"/>
          <w:szCs w:val="24"/>
        </w:rPr>
        <w:t>Montrer la nécessité d’adapter la stratégie prophylactique à l’évolution des bactéries.</w:t>
      </w:r>
    </w:p>
    <w:p w14:paraId="63165934" w14:textId="77777777" w:rsidR="005353B9" w:rsidRDefault="005353B9" w:rsidP="00F74F35">
      <w:pPr>
        <w:jc w:val="both"/>
        <w:rPr>
          <w:rFonts w:asciiTheme="majorHAnsi" w:hAnsiTheme="majorHAnsi"/>
          <w:b/>
          <w:u w:val="single"/>
        </w:rPr>
      </w:pPr>
    </w:p>
    <w:p w14:paraId="17C55483" w14:textId="1BE897BD" w:rsidR="002B4560" w:rsidRPr="00CF55F8" w:rsidRDefault="002B4560" w:rsidP="00CF55F8">
      <w:pPr>
        <w:spacing w:after="0"/>
        <w:jc w:val="both"/>
        <w:rPr>
          <w:rFonts w:asciiTheme="majorHAnsi" w:hAnsiTheme="majorHAnsi"/>
          <w:b/>
          <w:sz w:val="24"/>
          <w:szCs w:val="24"/>
        </w:rPr>
      </w:pPr>
      <w:r w:rsidRPr="00CF55F8">
        <w:rPr>
          <w:rFonts w:asciiTheme="majorHAnsi" w:hAnsiTheme="majorHAnsi"/>
          <w:b/>
          <w:sz w:val="24"/>
          <w:szCs w:val="24"/>
        </w:rPr>
        <w:br w:type="page"/>
      </w:r>
    </w:p>
    <w:p w14:paraId="572428C2" w14:textId="77777777" w:rsidR="002B4560" w:rsidRPr="00A04A83" w:rsidRDefault="002B4560" w:rsidP="002B456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993"/>
        </w:tabs>
        <w:spacing w:after="0" w:line="240" w:lineRule="auto"/>
        <w:jc w:val="both"/>
        <w:rPr>
          <w:rFonts w:asciiTheme="majorHAnsi" w:hAnsiTheme="majorHAnsi"/>
          <w:b/>
          <w:bCs/>
          <w:szCs w:val="26"/>
        </w:rPr>
      </w:pPr>
      <w:r w:rsidRPr="00A04A83">
        <w:rPr>
          <w:rFonts w:asciiTheme="majorHAnsi" w:hAnsiTheme="majorHAnsi"/>
          <w:b/>
          <w:bCs/>
          <w:szCs w:val="26"/>
        </w:rPr>
        <w:lastRenderedPageBreak/>
        <w:t>La source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THEME 1</w:t>
      </w:r>
    </w:p>
    <w:p w14:paraId="213C8507" w14:textId="77777777" w:rsidR="002B4560" w:rsidRDefault="002B4560" w:rsidP="002B4560">
      <w:pPr>
        <w:spacing w:after="0" w:line="240" w:lineRule="auto"/>
        <w:rPr>
          <w:rFonts w:asciiTheme="majorHAnsi" w:hAnsiTheme="majorHAnsi"/>
          <w:b/>
          <w:bCs/>
          <w:szCs w:val="26"/>
        </w:rPr>
      </w:pPr>
      <w:r w:rsidRPr="00A04A83">
        <w:rPr>
          <w:rFonts w:asciiTheme="majorHAnsi" w:hAnsiTheme="majorHAnsi"/>
          <w:b/>
          <w:bCs/>
          <w:szCs w:val="26"/>
        </w:rPr>
        <w:t>Enseignement scientifique</w:t>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r>
      <w:r w:rsidRPr="00A04A83">
        <w:rPr>
          <w:rFonts w:asciiTheme="majorHAnsi" w:hAnsiTheme="majorHAnsi"/>
          <w:b/>
          <w:bCs/>
          <w:szCs w:val="26"/>
        </w:rPr>
        <w:tab/>
        <w:t xml:space="preserve">                                   </w:t>
      </w:r>
      <w:r>
        <w:rPr>
          <w:rFonts w:asciiTheme="majorHAnsi" w:hAnsiTheme="majorHAnsi"/>
          <w:b/>
          <w:bCs/>
          <w:szCs w:val="26"/>
        </w:rPr>
        <w:t xml:space="preserve">  </w:t>
      </w:r>
      <w:r w:rsidRPr="00A04A83">
        <w:rPr>
          <w:rFonts w:asciiTheme="majorHAnsi" w:hAnsiTheme="majorHAnsi"/>
          <w:b/>
          <w:bCs/>
          <w:szCs w:val="26"/>
        </w:rPr>
        <w:t xml:space="preserve"> </w:t>
      </w:r>
      <w:r>
        <w:rPr>
          <w:rFonts w:asciiTheme="majorHAnsi" w:hAnsiTheme="majorHAnsi"/>
          <w:b/>
          <w:bCs/>
          <w:szCs w:val="26"/>
        </w:rPr>
        <w:t xml:space="preserve">    </w:t>
      </w:r>
      <w:r w:rsidRPr="00A04A83">
        <w:rPr>
          <w:rFonts w:asciiTheme="majorHAnsi" w:hAnsiTheme="majorHAnsi"/>
          <w:b/>
          <w:bCs/>
          <w:szCs w:val="26"/>
        </w:rPr>
        <w:t>TERMINALE</w:t>
      </w:r>
    </w:p>
    <w:p w14:paraId="29C81C42" w14:textId="77777777" w:rsidR="002B4560" w:rsidRPr="00A04A83" w:rsidRDefault="002B4560" w:rsidP="002B4560">
      <w:pPr>
        <w:spacing w:after="0" w:line="240" w:lineRule="auto"/>
        <w:rPr>
          <w:rFonts w:asciiTheme="majorHAnsi" w:hAnsiTheme="majorHAnsi"/>
          <w:b/>
          <w:bCs/>
          <w:szCs w:val="26"/>
        </w:rPr>
      </w:pPr>
    </w:p>
    <w:p w14:paraId="7CF0EB16" w14:textId="4008A374" w:rsidR="002B4560" w:rsidRDefault="002B4560" w:rsidP="002B4560">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L’évolution comme grille de lecture du monde </w:t>
      </w:r>
    </w:p>
    <w:p w14:paraId="26377731" w14:textId="1322B2A2" w:rsidR="002B4560" w:rsidRPr="009A291E" w:rsidRDefault="004341DB" w:rsidP="009A291E">
      <w:pPr>
        <w:pBdr>
          <w:top w:val="single" w:sz="4" w:space="1" w:color="auto"/>
          <w:left w:val="single" w:sz="4" w:space="4" w:color="auto"/>
          <w:bottom w:val="single" w:sz="4" w:space="10" w:color="auto"/>
          <w:right w:val="single" w:sz="4" w:space="0" w:color="auto"/>
        </w:pBdr>
        <w:spacing w:line="240" w:lineRule="auto"/>
        <w:jc w:val="center"/>
        <w:rPr>
          <w:rFonts w:asciiTheme="majorHAnsi" w:hAnsiTheme="majorHAnsi"/>
          <w:b/>
          <w:sz w:val="28"/>
          <w:szCs w:val="28"/>
        </w:rPr>
      </w:pPr>
      <w:r>
        <w:rPr>
          <w:rFonts w:asciiTheme="majorHAnsi" w:hAnsiTheme="majorHAnsi"/>
          <w:b/>
          <w:sz w:val="28"/>
          <w:szCs w:val="28"/>
        </w:rPr>
        <w:t xml:space="preserve">Atelier </w:t>
      </w:r>
      <w:r w:rsidR="002B4560">
        <w:rPr>
          <w:rFonts w:asciiTheme="majorHAnsi" w:hAnsiTheme="majorHAnsi"/>
          <w:b/>
          <w:sz w:val="28"/>
          <w:szCs w:val="28"/>
        </w:rPr>
        <w:t xml:space="preserve">6 : L’évolution </w:t>
      </w:r>
      <w:r w:rsidR="000923A1">
        <w:rPr>
          <w:rFonts w:asciiTheme="majorHAnsi" w:hAnsiTheme="majorHAnsi"/>
          <w:b/>
          <w:sz w:val="28"/>
          <w:szCs w:val="28"/>
        </w:rPr>
        <w:t>impacte le monde agricole.</w:t>
      </w:r>
    </w:p>
    <w:p w14:paraId="09F8E05A" w14:textId="5B1BE1F2" w:rsidR="00531753" w:rsidRPr="00CF55F8" w:rsidRDefault="00CF55F8" w:rsidP="00CF55F8">
      <w:pPr>
        <w:spacing w:after="0"/>
        <w:jc w:val="both"/>
        <w:rPr>
          <w:rFonts w:asciiTheme="majorHAnsi" w:hAnsiTheme="majorHAnsi"/>
          <w:bCs/>
          <w:sz w:val="24"/>
          <w:szCs w:val="24"/>
        </w:rPr>
      </w:pPr>
      <w:r w:rsidRPr="00CF55F8">
        <w:rPr>
          <w:rFonts w:asciiTheme="majorHAnsi" w:hAnsiTheme="majorHAnsi"/>
          <w:bCs/>
          <w:sz w:val="24"/>
          <w:szCs w:val="24"/>
        </w:rPr>
        <w:t xml:space="preserve">Objectif : Montrer à partir de l’étude des documents, </w:t>
      </w:r>
      <w:r w:rsidR="00531753" w:rsidRPr="00CF55F8">
        <w:rPr>
          <w:rFonts w:asciiTheme="majorHAnsi" w:hAnsiTheme="majorHAnsi"/>
          <w:bCs/>
          <w:sz w:val="24"/>
          <w:szCs w:val="24"/>
        </w:rPr>
        <w:t>que les modifications des pratiques agricoles et l’agriculture intensive modifie la biodiversité et son évolution.</w:t>
      </w:r>
    </w:p>
    <w:p w14:paraId="57B7EB16" w14:textId="77777777" w:rsidR="00CF55F8" w:rsidRPr="00531753" w:rsidRDefault="00CF55F8" w:rsidP="00CF55F8">
      <w:pPr>
        <w:spacing w:after="0"/>
        <w:jc w:val="both"/>
        <w:rPr>
          <w:rFonts w:asciiTheme="majorHAnsi" w:hAnsiTheme="majorHAnsi"/>
          <w:b/>
          <w:sz w:val="24"/>
          <w:szCs w:val="24"/>
        </w:rPr>
      </w:pPr>
    </w:p>
    <w:p w14:paraId="2BC3A48E" w14:textId="77777777" w:rsidR="00531753" w:rsidRPr="00531753" w:rsidRDefault="00531753" w:rsidP="00CF55F8">
      <w:pPr>
        <w:spacing w:after="0"/>
        <w:jc w:val="both"/>
        <w:rPr>
          <w:rFonts w:asciiTheme="majorHAnsi" w:hAnsiTheme="majorHAnsi"/>
          <w:b/>
          <w:sz w:val="24"/>
          <w:szCs w:val="24"/>
        </w:rPr>
      </w:pPr>
      <w:r w:rsidRPr="00CF55F8">
        <w:rPr>
          <w:rFonts w:asciiTheme="majorHAnsi" w:hAnsiTheme="majorHAnsi"/>
          <w:b/>
          <w:sz w:val="24"/>
          <w:szCs w:val="24"/>
        </w:rPr>
        <w:t xml:space="preserve">Votre présentation devra : </w:t>
      </w:r>
    </w:p>
    <w:p w14:paraId="0B8C967C" w14:textId="77777777" w:rsidR="00531753" w:rsidRPr="00531753" w:rsidRDefault="00531753" w:rsidP="00CF55F8">
      <w:pPr>
        <w:numPr>
          <w:ilvl w:val="0"/>
          <w:numId w:val="14"/>
        </w:numPr>
        <w:spacing w:after="0"/>
        <w:jc w:val="both"/>
        <w:rPr>
          <w:rFonts w:asciiTheme="majorHAnsi" w:hAnsiTheme="majorHAnsi"/>
          <w:b/>
          <w:sz w:val="24"/>
          <w:szCs w:val="24"/>
        </w:rPr>
      </w:pPr>
      <w:r w:rsidRPr="00CF55F8">
        <w:rPr>
          <w:rFonts w:asciiTheme="majorHAnsi" w:hAnsiTheme="majorHAnsi"/>
          <w:b/>
          <w:sz w:val="24"/>
          <w:szCs w:val="24"/>
        </w:rPr>
        <w:t>Montrer que la biodiversité est affectée par l’agriculture intensive</w:t>
      </w:r>
    </w:p>
    <w:p w14:paraId="2B75BDAF" w14:textId="77777777" w:rsidR="00531753" w:rsidRPr="00531753" w:rsidRDefault="00531753" w:rsidP="00CF55F8">
      <w:pPr>
        <w:numPr>
          <w:ilvl w:val="0"/>
          <w:numId w:val="14"/>
        </w:numPr>
        <w:spacing w:after="0"/>
        <w:jc w:val="both"/>
        <w:rPr>
          <w:rFonts w:asciiTheme="majorHAnsi" w:hAnsiTheme="majorHAnsi"/>
          <w:b/>
          <w:sz w:val="24"/>
          <w:szCs w:val="24"/>
        </w:rPr>
      </w:pPr>
      <w:r w:rsidRPr="00CF55F8">
        <w:rPr>
          <w:rFonts w:asciiTheme="majorHAnsi" w:hAnsiTheme="majorHAnsi"/>
          <w:b/>
          <w:sz w:val="24"/>
          <w:szCs w:val="24"/>
        </w:rPr>
        <w:t>Montrer que les nouvelles pratiques agricoles favorisent le développement de ravageurs résistants</w:t>
      </w:r>
    </w:p>
    <w:p w14:paraId="5EFAA39C" w14:textId="77777777" w:rsidR="00531753" w:rsidRPr="00531753" w:rsidRDefault="00531753" w:rsidP="00CF55F8">
      <w:pPr>
        <w:numPr>
          <w:ilvl w:val="0"/>
          <w:numId w:val="14"/>
        </w:numPr>
        <w:spacing w:after="0"/>
        <w:jc w:val="both"/>
        <w:rPr>
          <w:rFonts w:asciiTheme="majorHAnsi" w:hAnsiTheme="majorHAnsi"/>
          <w:b/>
          <w:sz w:val="24"/>
          <w:szCs w:val="24"/>
        </w:rPr>
      </w:pPr>
      <w:r w:rsidRPr="00CF55F8">
        <w:rPr>
          <w:rFonts w:asciiTheme="majorHAnsi" w:hAnsiTheme="majorHAnsi"/>
          <w:b/>
          <w:sz w:val="24"/>
          <w:szCs w:val="24"/>
        </w:rPr>
        <w:t>Montrer en quoi la modification des pratiques actuelles est un enjeu majeur</w:t>
      </w:r>
    </w:p>
    <w:p w14:paraId="495EDBD4" w14:textId="6B1C48F4" w:rsidR="002B4560" w:rsidRDefault="002B4560" w:rsidP="00CF55F8">
      <w:pPr>
        <w:spacing w:after="0"/>
        <w:jc w:val="both"/>
        <w:rPr>
          <w:rFonts w:asciiTheme="majorHAnsi" w:hAnsiTheme="majorHAnsi"/>
          <w:b/>
          <w:sz w:val="24"/>
          <w:szCs w:val="24"/>
        </w:rPr>
      </w:pPr>
    </w:p>
    <w:p w14:paraId="0547DDB5" w14:textId="5E9F064F" w:rsidR="00C83377" w:rsidRDefault="006E0E3B" w:rsidP="00C83377">
      <w:pPr>
        <w:jc w:val="both"/>
        <w:rPr>
          <w:rFonts w:asciiTheme="majorHAnsi" w:hAnsiTheme="majorHAnsi"/>
          <w:b/>
          <w:u w:val="single"/>
        </w:rPr>
      </w:pPr>
      <w:r>
        <w:rPr>
          <w:noProof/>
        </w:rPr>
        <w:drawing>
          <wp:anchor distT="0" distB="0" distL="114300" distR="114300" simplePos="0" relativeHeight="251664896" behindDoc="1" locked="0" layoutInCell="1" allowOverlap="1" wp14:anchorId="0483BBA7" wp14:editId="71798353">
            <wp:simplePos x="0" y="0"/>
            <wp:positionH relativeFrom="column">
              <wp:posOffset>2655921</wp:posOffset>
            </wp:positionH>
            <wp:positionV relativeFrom="paragraph">
              <wp:posOffset>171422</wp:posOffset>
            </wp:positionV>
            <wp:extent cx="3577590" cy="2682875"/>
            <wp:effectExtent l="0" t="0" r="0" b="0"/>
            <wp:wrapTight wrapText="bothSides">
              <wp:wrapPolygon edited="0">
                <wp:start x="0" y="0"/>
                <wp:lineTo x="0" y="21472"/>
                <wp:lineTo x="21508" y="21472"/>
                <wp:lineTo x="21508" y="0"/>
                <wp:lineTo x="0" y="0"/>
              </wp:wrapPolygon>
            </wp:wrapTight>
            <wp:docPr id="28" name="Image 2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cart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3577590" cy="2682875"/>
                    </a:xfrm>
                    <a:prstGeom prst="rect">
                      <a:avLst/>
                    </a:prstGeom>
                  </pic:spPr>
                </pic:pic>
              </a:graphicData>
            </a:graphic>
            <wp14:sizeRelH relativeFrom="page">
              <wp14:pctWidth>0</wp14:pctWidth>
            </wp14:sizeRelH>
            <wp14:sizeRelV relativeFrom="page">
              <wp14:pctHeight>0</wp14:pctHeight>
            </wp14:sizeRelV>
          </wp:anchor>
        </w:drawing>
      </w:r>
      <w:r w:rsidR="00C83377" w:rsidRPr="00640F5D">
        <w:rPr>
          <w:rFonts w:asciiTheme="majorHAnsi" w:hAnsiTheme="majorHAnsi"/>
          <w:b/>
          <w:u w:val="single"/>
        </w:rPr>
        <w:t xml:space="preserve">Document </w:t>
      </w:r>
      <w:r w:rsidR="00C83377">
        <w:rPr>
          <w:rFonts w:asciiTheme="majorHAnsi" w:hAnsiTheme="majorHAnsi"/>
          <w:b/>
          <w:u w:val="single"/>
        </w:rPr>
        <w:t>1 : Evolution de la couverture forestière en Nouvelle-Zélande.</w:t>
      </w:r>
    </w:p>
    <w:p w14:paraId="6B22ED03" w14:textId="22C79B56" w:rsidR="00D15F2A" w:rsidRDefault="00D15F2A" w:rsidP="00C83377">
      <w:pPr>
        <w:jc w:val="both"/>
        <w:rPr>
          <w:rFonts w:asciiTheme="majorHAnsi" w:hAnsiTheme="majorHAnsi"/>
          <w:bCs/>
          <w:sz w:val="24"/>
          <w:szCs w:val="24"/>
        </w:rPr>
      </w:pPr>
      <w:r w:rsidRPr="00D15F2A">
        <w:rPr>
          <w:rFonts w:asciiTheme="majorHAnsi" w:hAnsiTheme="majorHAnsi"/>
          <w:bCs/>
          <w:sz w:val="24"/>
          <w:szCs w:val="24"/>
        </w:rPr>
        <w:t>La forêt néo-zélandaise est très riche en biodiversité. Cependant, de nombreuses espèces répertoriées y sont éteintes ou en déclin. Actuellement, on compte 55 % de terres agricoles et 27 % de forêts en Nouvelle-Zélande. Premier exportateur mondial de produits laitiers, le modèle hyper</w:t>
      </w:r>
      <w:r>
        <w:rPr>
          <w:rFonts w:asciiTheme="majorHAnsi" w:hAnsiTheme="majorHAnsi"/>
          <w:bCs/>
          <w:sz w:val="24"/>
          <w:szCs w:val="24"/>
        </w:rPr>
        <w:t>-</w:t>
      </w:r>
      <w:r w:rsidRPr="00D15F2A">
        <w:rPr>
          <w:rFonts w:asciiTheme="majorHAnsi" w:hAnsiTheme="majorHAnsi"/>
          <w:bCs/>
          <w:sz w:val="24"/>
          <w:szCs w:val="24"/>
        </w:rPr>
        <w:t>productiviste néo-zélandais est connu pour ses nombreuses fermes d’élevage intensif de plus de mille vaches.</w:t>
      </w:r>
    </w:p>
    <w:p w14:paraId="3111115E" w14:textId="4D60449F" w:rsidR="00C83377" w:rsidRDefault="00C83377" w:rsidP="00C83377">
      <w:pPr>
        <w:jc w:val="both"/>
        <w:rPr>
          <w:rFonts w:asciiTheme="majorHAnsi" w:hAnsiTheme="majorHAnsi"/>
          <w:b/>
          <w:u w:val="single"/>
        </w:rPr>
      </w:pPr>
      <w:r w:rsidRPr="00640F5D">
        <w:rPr>
          <w:rFonts w:asciiTheme="majorHAnsi" w:hAnsiTheme="majorHAnsi"/>
          <w:b/>
          <w:u w:val="single"/>
        </w:rPr>
        <w:t xml:space="preserve">Document </w:t>
      </w:r>
      <w:r w:rsidR="000D4638">
        <w:rPr>
          <w:rFonts w:asciiTheme="majorHAnsi" w:hAnsiTheme="majorHAnsi"/>
          <w:b/>
          <w:u w:val="single"/>
        </w:rPr>
        <w:t>2</w:t>
      </w:r>
      <w:r>
        <w:rPr>
          <w:rFonts w:asciiTheme="majorHAnsi" w:hAnsiTheme="majorHAnsi"/>
          <w:b/>
          <w:u w:val="single"/>
        </w:rPr>
        <w:t> : Effet d’un pe</w:t>
      </w:r>
      <w:r w:rsidR="003754F0">
        <w:rPr>
          <w:rFonts w:asciiTheme="majorHAnsi" w:hAnsiTheme="majorHAnsi"/>
          <w:b/>
          <w:u w:val="single"/>
        </w:rPr>
        <w:t>s</w:t>
      </w:r>
      <w:r>
        <w:rPr>
          <w:rFonts w:asciiTheme="majorHAnsi" w:hAnsiTheme="majorHAnsi"/>
          <w:b/>
          <w:u w:val="single"/>
        </w:rPr>
        <w:t>ti</w:t>
      </w:r>
      <w:r w:rsidR="003754F0">
        <w:rPr>
          <w:rFonts w:asciiTheme="majorHAnsi" w:hAnsiTheme="majorHAnsi"/>
          <w:b/>
          <w:u w:val="single"/>
        </w:rPr>
        <w:t>cide sur la densité des vers de terre dans le sol</w:t>
      </w:r>
      <w:r>
        <w:rPr>
          <w:rFonts w:asciiTheme="majorHAnsi" w:hAnsiTheme="majorHAnsi"/>
          <w:b/>
          <w:u w:val="single"/>
        </w:rPr>
        <w:t>.</w:t>
      </w:r>
    </w:p>
    <w:p w14:paraId="2521F112" w14:textId="01357337" w:rsidR="00D15F2A" w:rsidRPr="002302D3" w:rsidRDefault="006E0E3B" w:rsidP="00C83377">
      <w:pPr>
        <w:jc w:val="both"/>
        <w:rPr>
          <w:rFonts w:asciiTheme="majorHAnsi" w:hAnsiTheme="majorHAnsi"/>
          <w:bCs/>
          <w:sz w:val="24"/>
          <w:szCs w:val="24"/>
        </w:rPr>
      </w:pPr>
      <w:r>
        <w:rPr>
          <w:noProof/>
        </w:rPr>
        <w:drawing>
          <wp:anchor distT="0" distB="0" distL="114300" distR="114300" simplePos="0" relativeHeight="251680256" behindDoc="1" locked="0" layoutInCell="1" allowOverlap="1" wp14:anchorId="4C7D4A49" wp14:editId="79F30DC4">
            <wp:simplePos x="0" y="0"/>
            <wp:positionH relativeFrom="margin">
              <wp:posOffset>-169365</wp:posOffset>
            </wp:positionH>
            <wp:positionV relativeFrom="margin">
              <wp:posOffset>6480857</wp:posOffset>
            </wp:positionV>
            <wp:extent cx="3448050" cy="233743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48050" cy="2337435"/>
                    </a:xfrm>
                    <a:prstGeom prst="rect">
                      <a:avLst/>
                    </a:prstGeom>
                  </pic:spPr>
                </pic:pic>
              </a:graphicData>
            </a:graphic>
            <wp14:sizeRelH relativeFrom="page">
              <wp14:pctWidth>0</wp14:pctWidth>
            </wp14:sizeRelH>
            <wp14:sizeRelV relativeFrom="page">
              <wp14:pctHeight>0</wp14:pctHeight>
            </wp14:sizeRelV>
          </wp:anchor>
        </w:drawing>
      </w:r>
      <w:r w:rsidR="002302D3" w:rsidRPr="002302D3">
        <w:rPr>
          <w:rFonts w:asciiTheme="majorHAnsi" w:hAnsiTheme="majorHAnsi"/>
          <w:bCs/>
          <w:sz w:val="24"/>
          <w:szCs w:val="24"/>
        </w:rPr>
        <w:t>Les vers de terre sont une composante fondamentale de la biodiversité des sols : ce sont des décomposeurs qui entrent dans les réseaux alimentaires et qui favorisent leur aération, l’infiltration des racines, ou encore la minéralisation de la matière organique.</w:t>
      </w:r>
    </w:p>
    <w:p w14:paraId="51876F22" w14:textId="7322B708" w:rsidR="002302D3" w:rsidRPr="002302D3" w:rsidRDefault="002302D3" w:rsidP="00C83377">
      <w:pPr>
        <w:jc w:val="both"/>
        <w:rPr>
          <w:rFonts w:asciiTheme="majorHAnsi" w:hAnsiTheme="majorHAnsi"/>
          <w:bCs/>
          <w:sz w:val="24"/>
          <w:szCs w:val="24"/>
        </w:rPr>
      </w:pPr>
      <w:r w:rsidRPr="002302D3">
        <w:rPr>
          <w:rFonts w:asciiTheme="majorHAnsi" w:hAnsiTheme="majorHAnsi"/>
          <w:bCs/>
          <w:sz w:val="24"/>
          <w:szCs w:val="24"/>
        </w:rPr>
        <w:t>Effectif de vers de terre et pesticides. IFT : indice de traitement phytosanitaire, un indicateur de l’utilisation de pesticides, en nombre de doses de référence utilisées par hectare pour une culture.</w:t>
      </w:r>
    </w:p>
    <w:p w14:paraId="5EAE74EC" w14:textId="5DD7FA20" w:rsidR="002302D3" w:rsidRDefault="002302D3" w:rsidP="00C83377">
      <w:pPr>
        <w:jc w:val="both"/>
        <w:rPr>
          <w:rFonts w:asciiTheme="majorHAnsi" w:hAnsiTheme="majorHAnsi"/>
          <w:b/>
          <w:u w:val="single"/>
        </w:rPr>
      </w:pPr>
    </w:p>
    <w:p w14:paraId="241DF486" w14:textId="1DC3CE8C" w:rsidR="006E0E3B" w:rsidRDefault="006E0E3B" w:rsidP="00C83377">
      <w:pPr>
        <w:jc w:val="both"/>
        <w:rPr>
          <w:rFonts w:asciiTheme="majorHAnsi" w:hAnsiTheme="majorHAnsi"/>
          <w:b/>
          <w:u w:val="single"/>
        </w:rPr>
      </w:pPr>
      <w:r w:rsidRPr="005E7482">
        <w:rPr>
          <w:rFonts w:asciiTheme="majorHAnsi" w:hAnsiTheme="majorHAnsi"/>
          <w:b/>
          <w:noProof/>
        </w:rPr>
        <w:lastRenderedPageBreak/>
        <w:drawing>
          <wp:anchor distT="0" distB="0" distL="114300" distR="114300" simplePos="0" relativeHeight="251684352" behindDoc="0" locked="0" layoutInCell="1" allowOverlap="1" wp14:anchorId="5E9D2DAA" wp14:editId="1390C035">
            <wp:simplePos x="0" y="0"/>
            <wp:positionH relativeFrom="margin">
              <wp:posOffset>1270</wp:posOffset>
            </wp:positionH>
            <wp:positionV relativeFrom="margin">
              <wp:posOffset>-144780</wp:posOffset>
            </wp:positionV>
            <wp:extent cx="3192780" cy="162369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2780" cy="1623695"/>
                    </a:xfrm>
                    <a:prstGeom prst="rect">
                      <a:avLst/>
                    </a:prstGeom>
                    <a:noFill/>
                  </pic:spPr>
                </pic:pic>
              </a:graphicData>
            </a:graphic>
            <wp14:sizeRelH relativeFrom="margin">
              <wp14:pctWidth>0</wp14:pctWidth>
            </wp14:sizeRelH>
            <wp14:sizeRelV relativeFrom="margin">
              <wp14:pctHeight>0</wp14:pctHeight>
            </wp14:sizeRelV>
          </wp:anchor>
        </w:drawing>
      </w:r>
    </w:p>
    <w:p w14:paraId="76D407DB" w14:textId="3478EA5D" w:rsidR="00C83377" w:rsidRDefault="00C83377" w:rsidP="00C83377">
      <w:pPr>
        <w:jc w:val="both"/>
        <w:rPr>
          <w:rFonts w:asciiTheme="majorHAnsi" w:hAnsiTheme="majorHAnsi"/>
          <w:b/>
          <w:u w:val="single"/>
        </w:rPr>
      </w:pPr>
      <w:r w:rsidRPr="00640F5D">
        <w:rPr>
          <w:rFonts w:asciiTheme="majorHAnsi" w:hAnsiTheme="majorHAnsi"/>
          <w:b/>
          <w:u w:val="single"/>
        </w:rPr>
        <w:t xml:space="preserve">Document </w:t>
      </w:r>
      <w:r w:rsidR="000D4638">
        <w:rPr>
          <w:rFonts w:asciiTheme="majorHAnsi" w:hAnsiTheme="majorHAnsi"/>
          <w:b/>
          <w:u w:val="single"/>
        </w:rPr>
        <w:t>3</w:t>
      </w:r>
      <w:r>
        <w:rPr>
          <w:rFonts w:asciiTheme="majorHAnsi" w:hAnsiTheme="majorHAnsi"/>
          <w:b/>
          <w:u w:val="single"/>
        </w:rPr>
        <w:t xml:space="preserve"> : </w:t>
      </w:r>
      <w:r w:rsidR="000D4638">
        <w:rPr>
          <w:rFonts w:asciiTheme="majorHAnsi" w:hAnsiTheme="majorHAnsi"/>
          <w:b/>
          <w:u w:val="single"/>
        </w:rPr>
        <w:t>L’élevage bovin limite la biodiversité</w:t>
      </w:r>
      <w:r>
        <w:rPr>
          <w:rFonts w:asciiTheme="majorHAnsi" w:hAnsiTheme="majorHAnsi"/>
          <w:b/>
          <w:u w:val="single"/>
        </w:rPr>
        <w:t>.</w:t>
      </w:r>
    </w:p>
    <w:p w14:paraId="42422540" w14:textId="280879FC" w:rsidR="00D15F2A" w:rsidRPr="006E0E3B" w:rsidRDefault="005E7482" w:rsidP="00C83377">
      <w:pPr>
        <w:jc w:val="both"/>
        <w:rPr>
          <w:rFonts w:asciiTheme="majorHAnsi" w:hAnsiTheme="majorHAnsi"/>
          <w:bCs/>
          <w:sz w:val="24"/>
          <w:szCs w:val="24"/>
        </w:rPr>
      </w:pPr>
      <w:r w:rsidRPr="005E7482">
        <w:rPr>
          <w:rFonts w:asciiTheme="majorHAnsi" w:hAnsiTheme="majorHAnsi"/>
          <w:bCs/>
          <w:sz w:val="24"/>
          <w:szCs w:val="24"/>
        </w:rPr>
        <w:t xml:space="preserve">  </w:t>
      </w:r>
      <w:r w:rsidR="006E0E3B">
        <w:rPr>
          <w:rFonts w:asciiTheme="majorHAnsi" w:hAnsiTheme="majorHAnsi"/>
          <w:bCs/>
          <w:sz w:val="24"/>
          <w:szCs w:val="24"/>
        </w:rPr>
        <w:t>L</w:t>
      </w:r>
      <w:r w:rsidRPr="005E7482">
        <w:rPr>
          <w:rFonts w:asciiTheme="majorHAnsi" w:hAnsiTheme="majorHAnsi"/>
          <w:bCs/>
          <w:sz w:val="24"/>
          <w:szCs w:val="24"/>
        </w:rPr>
        <w:t>e surpâturage bovin limite la reconstitution de la forêt.</w:t>
      </w:r>
    </w:p>
    <w:p w14:paraId="306894EC" w14:textId="0838AAA8" w:rsidR="005E7482" w:rsidRDefault="005E7482" w:rsidP="00C83377">
      <w:pPr>
        <w:jc w:val="both"/>
        <w:rPr>
          <w:rFonts w:asciiTheme="majorHAnsi" w:hAnsiTheme="majorHAnsi"/>
          <w:b/>
          <w:u w:val="single"/>
        </w:rPr>
      </w:pPr>
    </w:p>
    <w:p w14:paraId="3F3E4C0D" w14:textId="5A0FD2D1" w:rsidR="00C83377" w:rsidRDefault="006E0E3B" w:rsidP="00C83377">
      <w:pPr>
        <w:jc w:val="both"/>
        <w:rPr>
          <w:rFonts w:asciiTheme="majorHAnsi" w:hAnsiTheme="majorHAnsi"/>
          <w:b/>
          <w:u w:val="single"/>
        </w:rPr>
      </w:pPr>
      <w:r>
        <w:rPr>
          <w:noProof/>
        </w:rPr>
        <w:drawing>
          <wp:anchor distT="0" distB="0" distL="114300" distR="114300" simplePos="0" relativeHeight="251723264" behindDoc="0" locked="0" layoutInCell="1" allowOverlap="1" wp14:anchorId="6DC79DFF" wp14:editId="1D35990C">
            <wp:simplePos x="0" y="0"/>
            <wp:positionH relativeFrom="margin">
              <wp:posOffset>-93980</wp:posOffset>
            </wp:positionH>
            <wp:positionV relativeFrom="margin">
              <wp:posOffset>2017395</wp:posOffset>
            </wp:positionV>
            <wp:extent cx="3814445" cy="212725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14445" cy="2127250"/>
                    </a:xfrm>
                    <a:prstGeom prst="rect">
                      <a:avLst/>
                    </a:prstGeom>
                  </pic:spPr>
                </pic:pic>
              </a:graphicData>
            </a:graphic>
            <wp14:sizeRelH relativeFrom="margin">
              <wp14:pctWidth>0</wp14:pctWidth>
            </wp14:sizeRelH>
            <wp14:sizeRelV relativeFrom="margin">
              <wp14:pctHeight>0</wp14:pctHeight>
            </wp14:sizeRelV>
          </wp:anchor>
        </w:drawing>
      </w:r>
      <w:r w:rsidR="00C83377" w:rsidRPr="00640F5D">
        <w:rPr>
          <w:rFonts w:asciiTheme="majorHAnsi" w:hAnsiTheme="majorHAnsi"/>
          <w:b/>
          <w:u w:val="single"/>
        </w:rPr>
        <w:t xml:space="preserve">Document </w:t>
      </w:r>
      <w:r w:rsidR="000D4638">
        <w:rPr>
          <w:rFonts w:asciiTheme="majorHAnsi" w:hAnsiTheme="majorHAnsi"/>
          <w:b/>
          <w:u w:val="single"/>
        </w:rPr>
        <w:t>4</w:t>
      </w:r>
      <w:r w:rsidR="00C83377">
        <w:rPr>
          <w:rFonts w:asciiTheme="majorHAnsi" w:hAnsiTheme="majorHAnsi"/>
          <w:b/>
          <w:u w:val="single"/>
        </w:rPr>
        <w:t xml:space="preserve"> : </w:t>
      </w:r>
      <w:r w:rsidR="000D4638">
        <w:rPr>
          <w:rFonts w:asciiTheme="majorHAnsi" w:hAnsiTheme="majorHAnsi"/>
          <w:b/>
          <w:u w:val="single"/>
        </w:rPr>
        <w:t>Evolution de la diversité du blé cultivé en France au cours du temps</w:t>
      </w:r>
      <w:r w:rsidR="00C83377">
        <w:rPr>
          <w:rFonts w:asciiTheme="majorHAnsi" w:hAnsiTheme="majorHAnsi"/>
          <w:b/>
          <w:u w:val="single"/>
        </w:rPr>
        <w:t>.</w:t>
      </w:r>
    </w:p>
    <w:p w14:paraId="3B96D10A" w14:textId="75A8714F" w:rsidR="00D15F2A" w:rsidRDefault="00B02D7B" w:rsidP="00C83377">
      <w:pPr>
        <w:jc w:val="both"/>
        <w:rPr>
          <w:rFonts w:asciiTheme="majorHAnsi" w:hAnsiTheme="majorHAnsi"/>
          <w:bCs/>
          <w:sz w:val="24"/>
          <w:szCs w:val="24"/>
        </w:rPr>
      </w:pPr>
      <w:r w:rsidRPr="00B02D7B">
        <w:rPr>
          <w:rFonts w:asciiTheme="majorHAnsi" w:hAnsiTheme="majorHAnsi"/>
          <w:bCs/>
          <w:sz w:val="24"/>
          <w:szCs w:val="24"/>
        </w:rPr>
        <w:t xml:space="preserve">Des variétés de blés anciennes cultivées laissent place progressivement à des lignées pures de blé, modernes et souvent cultivées en monoculture intensive. L’indice </w:t>
      </w:r>
      <w:proofErr w:type="spellStart"/>
      <w:r w:rsidRPr="00B02D7B">
        <w:rPr>
          <w:rFonts w:asciiTheme="majorHAnsi" w:hAnsiTheme="majorHAnsi"/>
          <w:bCs/>
          <w:sz w:val="24"/>
          <w:szCs w:val="24"/>
        </w:rPr>
        <w:t>Ht</w:t>
      </w:r>
      <w:proofErr w:type="spellEnd"/>
      <w:r w:rsidRPr="00B02D7B">
        <w:rPr>
          <w:rFonts w:asciiTheme="majorHAnsi" w:hAnsiTheme="majorHAnsi"/>
          <w:bCs/>
          <w:sz w:val="24"/>
          <w:szCs w:val="24"/>
        </w:rPr>
        <w:t xml:space="preserve"> intègre notamment la diversité génétique de la variété et la diversité entre les variétés.</w:t>
      </w:r>
    </w:p>
    <w:p w14:paraId="77DBBF0A" w14:textId="77777777" w:rsidR="006E0E3B" w:rsidRDefault="006E0E3B" w:rsidP="00C83377">
      <w:pPr>
        <w:jc w:val="both"/>
        <w:rPr>
          <w:rFonts w:asciiTheme="majorHAnsi" w:hAnsiTheme="majorHAnsi"/>
          <w:b/>
          <w:u w:val="single"/>
        </w:rPr>
      </w:pPr>
    </w:p>
    <w:p w14:paraId="53F8735A" w14:textId="7C08C789" w:rsidR="00C83377" w:rsidRDefault="00C83377" w:rsidP="00C83377">
      <w:pPr>
        <w:jc w:val="both"/>
        <w:rPr>
          <w:rFonts w:asciiTheme="majorHAnsi" w:hAnsiTheme="majorHAnsi"/>
          <w:b/>
          <w:u w:val="single"/>
        </w:rPr>
      </w:pPr>
      <w:r w:rsidRPr="00640F5D">
        <w:rPr>
          <w:rFonts w:asciiTheme="majorHAnsi" w:hAnsiTheme="majorHAnsi"/>
          <w:b/>
          <w:u w:val="single"/>
        </w:rPr>
        <w:t xml:space="preserve">Document </w:t>
      </w:r>
      <w:r w:rsidR="000D4638">
        <w:rPr>
          <w:rFonts w:asciiTheme="majorHAnsi" w:hAnsiTheme="majorHAnsi"/>
          <w:b/>
          <w:u w:val="single"/>
        </w:rPr>
        <w:t>5</w:t>
      </w:r>
      <w:r>
        <w:rPr>
          <w:rFonts w:asciiTheme="majorHAnsi" w:hAnsiTheme="majorHAnsi"/>
          <w:b/>
          <w:u w:val="single"/>
        </w:rPr>
        <w:t xml:space="preserve"> : </w:t>
      </w:r>
      <w:r w:rsidR="000D4638">
        <w:rPr>
          <w:rFonts w:asciiTheme="majorHAnsi" w:hAnsiTheme="majorHAnsi"/>
          <w:b/>
          <w:u w:val="single"/>
        </w:rPr>
        <w:t>Un ravageur des cultures : le doryphore de la pomme de terre</w:t>
      </w:r>
      <w:r>
        <w:rPr>
          <w:rFonts w:asciiTheme="majorHAnsi" w:hAnsiTheme="majorHAnsi"/>
          <w:b/>
          <w:u w:val="single"/>
        </w:rPr>
        <w:t>.</w:t>
      </w:r>
    </w:p>
    <w:p w14:paraId="13263FE3" w14:textId="6ECEA2AA" w:rsidR="0025516C" w:rsidRDefault="006E0E3B" w:rsidP="00C83377">
      <w:pPr>
        <w:jc w:val="both"/>
        <w:rPr>
          <w:rFonts w:ascii="Cambria" w:hAnsi="Cambria"/>
          <w:b/>
          <w:sz w:val="24"/>
          <w:szCs w:val="24"/>
          <w:u w:val="single"/>
        </w:rPr>
      </w:pPr>
      <w:r w:rsidRPr="009D7D0E">
        <w:rPr>
          <w:rFonts w:ascii="Cambria" w:hAnsi="Cambria"/>
          <w:b/>
          <w:noProof/>
          <w:sz w:val="24"/>
          <w:szCs w:val="24"/>
        </w:rPr>
        <w:drawing>
          <wp:anchor distT="0" distB="0" distL="114300" distR="114300" simplePos="0" relativeHeight="251692544" behindDoc="1" locked="0" layoutInCell="1" allowOverlap="1" wp14:anchorId="47DF1C00" wp14:editId="64ABCE27">
            <wp:simplePos x="0" y="0"/>
            <wp:positionH relativeFrom="column">
              <wp:posOffset>1270</wp:posOffset>
            </wp:positionH>
            <wp:positionV relativeFrom="paragraph">
              <wp:posOffset>64135</wp:posOffset>
            </wp:positionV>
            <wp:extent cx="2678430" cy="982345"/>
            <wp:effectExtent l="0" t="0" r="0" b="0"/>
            <wp:wrapTight wrapText="bothSides">
              <wp:wrapPolygon edited="0">
                <wp:start x="0" y="0"/>
                <wp:lineTo x="0" y="21363"/>
                <wp:lineTo x="21508" y="21363"/>
                <wp:lineTo x="21508"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8430" cy="982345"/>
                    </a:xfrm>
                    <a:prstGeom prst="rect">
                      <a:avLst/>
                    </a:prstGeom>
                    <a:noFill/>
                  </pic:spPr>
                </pic:pic>
              </a:graphicData>
            </a:graphic>
            <wp14:sizeRelH relativeFrom="page">
              <wp14:pctWidth>0</wp14:pctWidth>
            </wp14:sizeRelH>
            <wp14:sizeRelV relativeFrom="page">
              <wp14:pctHeight>0</wp14:pctHeight>
            </wp14:sizeRelV>
          </wp:anchor>
        </w:drawing>
      </w:r>
      <w:r w:rsidR="00914C91">
        <w:rPr>
          <w:noProof/>
        </w:rPr>
        <w:drawing>
          <wp:anchor distT="0" distB="0" distL="114300" distR="114300" simplePos="0" relativeHeight="251707904" behindDoc="1" locked="0" layoutInCell="1" allowOverlap="1" wp14:anchorId="283D1121" wp14:editId="7BD38F21">
            <wp:simplePos x="0" y="0"/>
            <wp:positionH relativeFrom="column">
              <wp:posOffset>2824622</wp:posOffset>
            </wp:positionH>
            <wp:positionV relativeFrom="paragraph">
              <wp:posOffset>1584610</wp:posOffset>
            </wp:positionV>
            <wp:extent cx="3593522" cy="2920194"/>
            <wp:effectExtent l="0" t="0" r="0" b="0"/>
            <wp:wrapTight wrapText="bothSides">
              <wp:wrapPolygon edited="0">
                <wp:start x="0" y="0"/>
                <wp:lineTo x="0" y="21421"/>
                <wp:lineTo x="21527" y="21421"/>
                <wp:lineTo x="21527"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593522" cy="2920194"/>
                    </a:xfrm>
                    <a:prstGeom prst="rect">
                      <a:avLst/>
                    </a:prstGeom>
                  </pic:spPr>
                </pic:pic>
              </a:graphicData>
            </a:graphic>
            <wp14:sizeRelH relativeFrom="page">
              <wp14:pctWidth>0</wp14:pctWidth>
            </wp14:sizeRelH>
            <wp14:sizeRelV relativeFrom="page">
              <wp14:pctHeight>0</wp14:pctHeight>
            </wp14:sizeRelV>
          </wp:anchor>
        </w:drawing>
      </w:r>
      <w:r w:rsidR="009D7D0E" w:rsidRPr="009D7D0E">
        <w:rPr>
          <w:rFonts w:ascii="Cambria" w:hAnsi="Cambria"/>
          <w:sz w:val="24"/>
          <w:szCs w:val="24"/>
          <w:shd w:val="clear" w:color="auto" w:fill="FFFFFF"/>
        </w:rPr>
        <w:t xml:space="preserve"> En consommant les feuilles, le doryphore affecte le développement des tubercules. Au sein des écosystèmes naturels, la taille des populations est régulée (ressources limitées, présence de prédateurs, de pathogènes, etc.). En domestiquant des pommes de terre sauvages, on sélectionne certains caractères intéressants : taille, goût, croissance rapide, etc. L’ensemble de ces traits sélectionnés est appelé syndrome de domestication. Mais en cultivant abondamment une plante domestiquée, les humains participent aussi à la prolifération de ravageurs. La domestication et la culture d’une plante contribuent à la diversification génétique et à la modification des caractères du ravageur et de son cycle de vie, le rendant encore plus néfaste aux cultures.</w:t>
      </w:r>
    </w:p>
    <w:p w14:paraId="1E0D2F47" w14:textId="77777777" w:rsidR="006E0E3B" w:rsidRDefault="006E0E3B" w:rsidP="00C83377">
      <w:pPr>
        <w:jc w:val="both"/>
        <w:rPr>
          <w:rFonts w:asciiTheme="majorHAnsi" w:hAnsiTheme="majorHAnsi"/>
          <w:b/>
          <w:u w:val="single"/>
        </w:rPr>
      </w:pPr>
    </w:p>
    <w:p w14:paraId="7D6E1B5C" w14:textId="43228320" w:rsidR="00C83377" w:rsidRDefault="00C83377" w:rsidP="00C83377">
      <w:pPr>
        <w:jc w:val="both"/>
        <w:rPr>
          <w:rFonts w:asciiTheme="majorHAnsi" w:hAnsiTheme="majorHAnsi"/>
          <w:b/>
          <w:u w:val="single"/>
        </w:rPr>
      </w:pPr>
      <w:r w:rsidRPr="00640F5D">
        <w:rPr>
          <w:rFonts w:asciiTheme="majorHAnsi" w:hAnsiTheme="majorHAnsi"/>
          <w:b/>
          <w:u w:val="single"/>
        </w:rPr>
        <w:t xml:space="preserve">Document </w:t>
      </w:r>
      <w:r w:rsidR="000D4638">
        <w:rPr>
          <w:rFonts w:asciiTheme="majorHAnsi" w:hAnsiTheme="majorHAnsi"/>
          <w:b/>
          <w:u w:val="single"/>
        </w:rPr>
        <w:t>6</w:t>
      </w:r>
      <w:r>
        <w:rPr>
          <w:rFonts w:asciiTheme="majorHAnsi" w:hAnsiTheme="majorHAnsi"/>
          <w:b/>
          <w:u w:val="single"/>
        </w:rPr>
        <w:t xml:space="preserve"> : </w:t>
      </w:r>
      <w:r w:rsidR="00607D8A">
        <w:rPr>
          <w:rFonts w:asciiTheme="majorHAnsi" w:hAnsiTheme="majorHAnsi"/>
          <w:b/>
          <w:u w:val="single"/>
        </w:rPr>
        <w:t>Effet de l’utilisation de pesticides pour lutter contre les ravageurs</w:t>
      </w:r>
      <w:r>
        <w:rPr>
          <w:rFonts w:asciiTheme="majorHAnsi" w:hAnsiTheme="majorHAnsi"/>
          <w:b/>
          <w:u w:val="single"/>
        </w:rPr>
        <w:t>.</w:t>
      </w:r>
    </w:p>
    <w:p w14:paraId="5CB819F7" w14:textId="61A45394" w:rsidR="00607D8A" w:rsidRDefault="00607D8A" w:rsidP="00607D8A">
      <w:pPr>
        <w:jc w:val="both"/>
        <w:rPr>
          <w:rFonts w:asciiTheme="majorHAnsi" w:hAnsiTheme="majorHAnsi"/>
          <w:b/>
          <w:u w:val="single"/>
        </w:rPr>
      </w:pPr>
      <w:r w:rsidRPr="00640F5D">
        <w:rPr>
          <w:rFonts w:asciiTheme="majorHAnsi" w:hAnsiTheme="majorHAnsi"/>
          <w:b/>
          <w:u w:val="single"/>
        </w:rPr>
        <w:lastRenderedPageBreak/>
        <w:t xml:space="preserve">Document </w:t>
      </w:r>
      <w:r>
        <w:rPr>
          <w:rFonts w:asciiTheme="majorHAnsi" w:hAnsiTheme="majorHAnsi"/>
          <w:b/>
          <w:u w:val="single"/>
        </w:rPr>
        <w:t>7 : Lutte chimique contre le doryphore : une course contre la montre.</w:t>
      </w:r>
    </w:p>
    <w:p w14:paraId="4064C981" w14:textId="3AE34948" w:rsidR="00D15F2A" w:rsidRPr="00DD57A4" w:rsidRDefault="006E0E3B" w:rsidP="00607D8A">
      <w:pPr>
        <w:jc w:val="both"/>
        <w:rPr>
          <w:rFonts w:ascii="Cambria" w:hAnsi="Cambria"/>
          <w:sz w:val="24"/>
          <w:szCs w:val="24"/>
          <w:shd w:val="clear" w:color="auto" w:fill="FFFFFF"/>
        </w:rPr>
      </w:pPr>
      <w:r w:rsidRPr="00DD57A4">
        <w:rPr>
          <w:rFonts w:ascii="Cambria" w:hAnsi="Cambria"/>
          <w:noProof/>
          <w:sz w:val="24"/>
          <w:szCs w:val="24"/>
          <w:shd w:val="clear" w:color="auto" w:fill="FFFFFF"/>
        </w:rPr>
        <w:drawing>
          <wp:anchor distT="0" distB="0" distL="114300" distR="114300" simplePos="0" relativeHeight="251702784" behindDoc="1" locked="0" layoutInCell="1" allowOverlap="1" wp14:anchorId="676D0CF1" wp14:editId="4A6BB8ED">
            <wp:simplePos x="0" y="0"/>
            <wp:positionH relativeFrom="margin">
              <wp:posOffset>1270</wp:posOffset>
            </wp:positionH>
            <wp:positionV relativeFrom="margin">
              <wp:posOffset>319405</wp:posOffset>
            </wp:positionV>
            <wp:extent cx="3049905" cy="1645285"/>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9905" cy="1645285"/>
                    </a:xfrm>
                    <a:prstGeom prst="rect">
                      <a:avLst/>
                    </a:prstGeom>
                    <a:noFill/>
                  </pic:spPr>
                </pic:pic>
              </a:graphicData>
            </a:graphic>
            <wp14:sizeRelH relativeFrom="page">
              <wp14:pctWidth>0</wp14:pctWidth>
            </wp14:sizeRelH>
            <wp14:sizeRelV relativeFrom="page">
              <wp14:pctHeight>0</wp14:pctHeight>
            </wp14:sizeRelV>
          </wp:anchor>
        </w:drawing>
      </w:r>
      <w:r w:rsidR="00DD57A4" w:rsidRPr="00DD57A4">
        <w:rPr>
          <w:rFonts w:ascii="Cambria" w:hAnsi="Cambria"/>
          <w:sz w:val="24"/>
          <w:szCs w:val="24"/>
          <w:shd w:val="clear" w:color="auto" w:fill="FFFFFF"/>
        </w:rPr>
        <w:t xml:space="preserve"> De nombreux insecticides chimiques sont employés pour lutter contre les doryphores. Pour une bonne utilisation des pesticides, les fabricants préconisent d’espacer les applications, d’utiliser plusieurs produits et de procéder par alternance.</w:t>
      </w:r>
    </w:p>
    <w:p w14:paraId="3193B6C3" w14:textId="5DD15223" w:rsidR="00914C91" w:rsidRDefault="00914C91" w:rsidP="00D15F2A">
      <w:pPr>
        <w:jc w:val="both"/>
        <w:rPr>
          <w:rFonts w:asciiTheme="majorHAnsi" w:hAnsiTheme="majorHAnsi"/>
          <w:b/>
          <w:u w:val="single"/>
        </w:rPr>
      </w:pPr>
    </w:p>
    <w:p w14:paraId="7B1A6466" w14:textId="05020029" w:rsidR="00914C91" w:rsidRDefault="00914C91" w:rsidP="00D15F2A">
      <w:pPr>
        <w:jc w:val="both"/>
        <w:rPr>
          <w:rFonts w:asciiTheme="majorHAnsi" w:hAnsiTheme="majorHAnsi"/>
          <w:b/>
          <w:u w:val="single"/>
        </w:rPr>
      </w:pPr>
    </w:p>
    <w:p w14:paraId="4190E77E" w14:textId="54DDD13E" w:rsidR="00D15F2A" w:rsidRDefault="00D15F2A" w:rsidP="00D15F2A">
      <w:pPr>
        <w:jc w:val="both"/>
        <w:rPr>
          <w:rFonts w:asciiTheme="majorHAnsi" w:hAnsiTheme="majorHAnsi"/>
          <w:b/>
          <w:u w:val="single"/>
        </w:rPr>
      </w:pPr>
      <w:r w:rsidRPr="00640F5D">
        <w:rPr>
          <w:rFonts w:asciiTheme="majorHAnsi" w:hAnsiTheme="majorHAnsi"/>
          <w:b/>
          <w:u w:val="single"/>
        </w:rPr>
        <w:t xml:space="preserve">Document </w:t>
      </w:r>
      <w:r w:rsidR="00DD57A4">
        <w:rPr>
          <w:rFonts w:asciiTheme="majorHAnsi" w:hAnsiTheme="majorHAnsi"/>
          <w:b/>
          <w:u w:val="single"/>
        </w:rPr>
        <w:t>8</w:t>
      </w:r>
      <w:r>
        <w:rPr>
          <w:rFonts w:asciiTheme="majorHAnsi" w:hAnsiTheme="majorHAnsi"/>
          <w:b/>
          <w:u w:val="single"/>
        </w:rPr>
        <w:t xml:space="preserve"> : Progression de la résistance du doryphore. </w:t>
      </w:r>
    </w:p>
    <w:p w14:paraId="2B477129" w14:textId="5CB114CF" w:rsidR="00D15F2A" w:rsidRPr="009A291E" w:rsidRDefault="006E0E3B" w:rsidP="00D15F2A">
      <w:pPr>
        <w:jc w:val="both"/>
        <w:rPr>
          <w:rFonts w:ascii="Cambria" w:hAnsi="Cambria"/>
          <w:sz w:val="24"/>
          <w:szCs w:val="24"/>
          <w:shd w:val="clear" w:color="auto" w:fill="FFFFFF"/>
        </w:rPr>
      </w:pPr>
      <w:r>
        <w:rPr>
          <w:noProof/>
        </w:rPr>
        <w:drawing>
          <wp:anchor distT="0" distB="0" distL="114300" distR="114300" simplePos="0" relativeHeight="251719168" behindDoc="1" locked="0" layoutInCell="1" allowOverlap="1" wp14:anchorId="68F919E8" wp14:editId="6C9E3DCC">
            <wp:simplePos x="0" y="0"/>
            <wp:positionH relativeFrom="column">
              <wp:posOffset>2586279</wp:posOffset>
            </wp:positionH>
            <wp:positionV relativeFrom="paragraph">
              <wp:posOffset>215967</wp:posOffset>
            </wp:positionV>
            <wp:extent cx="3533775" cy="2336800"/>
            <wp:effectExtent l="0" t="0" r="0" b="0"/>
            <wp:wrapTight wrapText="bothSides">
              <wp:wrapPolygon edited="0">
                <wp:start x="0" y="0"/>
                <wp:lineTo x="0" y="21483"/>
                <wp:lineTo x="21542" y="21483"/>
                <wp:lineTo x="21542"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533775" cy="2336800"/>
                    </a:xfrm>
                    <a:prstGeom prst="rect">
                      <a:avLst/>
                    </a:prstGeom>
                  </pic:spPr>
                </pic:pic>
              </a:graphicData>
            </a:graphic>
            <wp14:sizeRelH relativeFrom="page">
              <wp14:pctWidth>0</wp14:pctWidth>
            </wp14:sizeRelH>
            <wp14:sizeRelV relativeFrom="page">
              <wp14:pctHeight>0</wp14:pctHeight>
            </wp14:sizeRelV>
          </wp:anchor>
        </w:drawing>
      </w:r>
      <w:r w:rsidR="009A291E" w:rsidRPr="009A291E">
        <w:rPr>
          <w:rFonts w:ascii="Cambria" w:hAnsi="Cambria"/>
          <w:sz w:val="24"/>
          <w:szCs w:val="24"/>
          <w:shd w:val="clear" w:color="auto" w:fill="FFFFFF"/>
        </w:rPr>
        <w:t>Quand une résistance à un insecticide est observée dans un champ, les agriculteurs augmentent les doses de pesticides dans un premier temps. La pression de sélection s’accroissant, le caractère résistant se répand d’autant plus vite. Il est alors nécessaire de développer de nouveaux pesticides. Actuellement, on trouve des doryphores multirésistants dans de nombreux pays.</w:t>
      </w:r>
      <w:r w:rsidR="009A291E" w:rsidRPr="009A291E">
        <w:rPr>
          <w:noProof/>
        </w:rPr>
        <w:t xml:space="preserve"> </w:t>
      </w:r>
    </w:p>
    <w:p w14:paraId="6D53C3F1" w14:textId="77777777" w:rsidR="00D15F2A" w:rsidRDefault="00D15F2A" w:rsidP="00607D8A">
      <w:pPr>
        <w:jc w:val="both"/>
        <w:rPr>
          <w:rFonts w:asciiTheme="majorHAnsi" w:hAnsiTheme="majorHAnsi"/>
          <w:b/>
          <w:u w:val="single"/>
        </w:rPr>
      </w:pPr>
    </w:p>
    <w:p w14:paraId="398BA574" w14:textId="25F4C982" w:rsidR="00607D8A" w:rsidRDefault="00607D8A" w:rsidP="00C83377">
      <w:pPr>
        <w:jc w:val="both"/>
        <w:rPr>
          <w:rFonts w:asciiTheme="majorHAnsi" w:hAnsiTheme="majorHAnsi"/>
          <w:b/>
          <w:u w:val="single"/>
        </w:rPr>
      </w:pPr>
    </w:p>
    <w:p w14:paraId="372799E6" w14:textId="0EF3DF3E" w:rsidR="00C83377" w:rsidRDefault="00C83377" w:rsidP="00CF55F8">
      <w:pPr>
        <w:spacing w:after="0"/>
        <w:jc w:val="both"/>
        <w:rPr>
          <w:rFonts w:asciiTheme="majorHAnsi" w:hAnsiTheme="majorHAnsi"/>
          <w:b/>
          <w:sz w:val="24"/>
          <w:szCs w:val="24"/>
        </w:rPr>
      </w:pPr>
    </w:p>
    <w:p w14:paraId="75328A77" w14:textId="50ADAF75" w:rsidR="004459B5" w:rsidRPr="004459B5" w:rsidRDefault="004459B5" w:rsidP="004459B5">
      <w:pPr>
        <w:spacing w:after="0"/>
        <w:rPr>
          <w:rFonts w:asciiTheme="majorHAnsi" w:hAnsiTheme="majorHAnsi"/>
          <w:b/>
          <w:sz w:val="24"/>
          <w:szCs w:val="24"/>
        </w:rPr>
      </w:pPr>
      <w:r w:rsidRPr="004459B5">
        <w:rPr>
          <w:rFonts w:asciiTheme="majorHAnsi" w:hAnsiTheme="majorHAnsi"/>
          <w:b/>
          <w:sz w:val="24"/>
          <w:szCs w:val="24"/>
        </w:rPr>
        <w:t xml:space="preserve">Aide pour construire votre présentation : </w:t>
      </w:r>
    </w:p>
    <w:p w14:paraId="74D03519" w14:textId="77777777" w:rsidR="004459B5" w:rsidRDefault="00903784" w:rsidP="004459B5">
      <w:pPr>
        <w:pStyle w:val="Paragraphedeliste"/>
        <w:numPr>
          <w:ilvl w:val="0"/>
          <w:numId w:val="16"/>
        </w:numPr>
        <w:spacing w:after="0"/>
        <w:jc w:val="both"/>
        <w:rPr>
          <w:rFonts w:asciiTheme="majorHAnsi" w:hAnsiTheme="majorHAnsi"/>
          <w:b/>
          <w:sz w:val="24"/>
          <w:szCs w:val="24"/>
        </w:rPr>
      </w:pPr>
      <w:r w:rsidRPr="004459B5">
        <w:rPr>
          <w:rFonts w:asciiTheme="majorHAnsi" w:hAnsiTheme="majorHAnsi"/>
          <w:b/>
          <w:sz w:val="24"/>
          <w:szCs w:val="24"/>
        </w:rPr>
        <w:t>Montrer que la biodiversité est affectée par l’agriculture intensive.</w:t>
      </w:r>
    </w:p>
    <w:p w14:paraId="79552BDF" w14:textId="77777777" w:rsidR="004459B5" w:rsidRDefault="00D55297" w:rsidP="004459B5">
      <w:pPr>
        <w:pStyle w:val="Paragraphedeliste"/>
        <w:numPr>
          <w:ilvl w:val="0"/>
          <w:numId w:val="16"/>
        </w:numPr>
        <w:spacing w:after="0"/>
        <w:jc w:val="both"/>
        <w:rPr>
          <w:rFonts w:asciiTheme="majorHAnsi" w:hAnsiTheme="majorHAnsi"/>
          <w:b/>
          <w:sz w:val="24"/>
          <w:szCs w:val="24"/>
        </w:rPr>
      </w:pPr>
      <w:r w:rsidRPr="004459B5">
        <w:rPr>
          <w:rFonts w:asciiTheme="majorHAnsi" w:hAnsiTheme="majorHAnsi"/>
          <w:b/>
          <w:sz w:val="24"/>
          <w:szCs w:val="24"/>
        </w:rPr>
        <w:t>E</w:t>
      </w:r>
      <w:r w:rsidR="004459B5">
        <w:rPr>
          <w:rFonts w:asciiTheme="majorHAnsi" w:hAnsiTheme="majorHAnsi"/>
          <w:b/>
          <w:sz w:val="24"/>
          <w:szCs w:val="24"/>
        </w:rPr>
        <w:t>x</w:t>
      </w:r>
      <w:r w:rsidR="00903784" w:rsidRPr="004459B5">
        <w:rPr>
          <w:rFonts w:asciiTheme="majorHAnsi" w:hAnsiTheme="majorHAnsi"/>
          <w:b/>
          <w:sz w:val="24"/>
          <w:szCs w:val="24"/>
        </w:rPr>
        <w:t>pliquer comment les êtres humains luttent contre le doryphore.</w:t>
      </w:r>
    </w:p>
    <w:p w14:paraId="3CC802F3" w14:textId="7B318564" w:rsidR="00903784" w:rsidRPr="004459B5" w:rsidRDefault="00903784" w:rsidP="004459B5">
      <w:pPr>
        <w:pStyle w:val="Paragraphedeliste"/>
        <w:numPr>
          <w:ilvl w:val="0"/>
          <w:numId w:val="16"/>
        </w:numPr>
        <w:spacing w:after="0"/>
        <w:jc w:val="both"/>
        <w:rPr>
          <w:rFonts w:asciiTheme="majorHAnsi" w:hAnsiTheme="majorHAnsi"/>
          <w:b/>
          <w:sz w:val="24"/>
          <w:szCs w:val="24"/>
        </w:rPr>
      </w:pPr>
      <w:r w:rsidRPr="004459B5">
        <w:rPr>
          <w:rFonts w:asciiTheme="majorHAnsi" w:hAnsiTheme="majorHAnsi"/>
          <w:b/>
          <w:sz w:val="24"/>
          <w:szCs w:val="24"/>
        </w:rPr>
        <w:t>Montrer que l’utilisation de pesticides en agriculture intensive favorise le développement de ravageurs résistants et expliquer en quoi cela constitue un enjeu agricole majeur.</w:t>
      </w:r>
    </w:p>
    <w:sectPr w:rsidR="00903784" w:rsidRPr="004459B5" w:rsidSect="003D3FA7">
      <w:footerReference w:type="default" r:id="rId41"/>
      <w:pgSz w:w="11906" w:h="16838"/>
      <w:pgMar w:top="851" w:right="991" w:bottom="568"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21BC5" w14:textId="77777777" w:rsidR="003D3FA7" w:rsidRDefault="003D3FA7" w:rsidP="003D3FA7">
      <w:pPr>
        <w:spacing w:after="0" w:line="240" w:lineRule="auto"/>
      </w:pPr>
      <w:r>
        <w:separator/>
      </w:r>
    </w:p>
  </w:endnote>
  <w:endnote w:type="continuationSeparator" w:id="0">
    <w:p w14:paraId="2061BCAA" w14:textId="77777777" w:rsidR="003D3FA7" w:rsidRDefault="003D3FA7" w:rsidP="003D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567654"/>
      <w:docPartObj>
        <w:docPartGallery w:val="Page Numbers (Bottom of Page)"/>
        <w:docPartUnique/>
      </w:docPartObj>
    </w:sdtPr>
    <w:sdtEndPr/>
    <w:sdtContent>
      <w:sdt>
        <w:sdtPr>
          <w:id w:val="-1769616900"/>
          <w:docPartObj>
            <w:docPartGallery w:val="Page Numbers (Top of Page)"/>
            <w:docPartUnique/>
          </w:docPartObj>
        </w:sdtPr>
        <w:sdtEndPr/>
        <w:sdtContent>
          <w:p w14:paraId="00B08052" w14:textId="0096F959" w:rsidR="003D3FA7" w:rsidRDefault="003D3FA7">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6A0EAB5" w14:textId="77777777" w:rsidR="003D3FA7" w:rsidRDefault="003D3FA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1452B" w14:textId="77777777" w:rsidR="003D3FA7" w:rsidRDefault="003D3FA7" w:rsidP="003D3FA7">
      <w:pPr>
        <w:spacing w:after="0" w:line="240" w:lineRule="auto"/>
      </w:pPr>
      <w:r>
        <w:separator/>
      </w:r>
    </w:p>
  </w:footnote>
  <w:footnote w:type="continuationSeparator" w:id="0">
    <w:p w14:paraId="7DDBE261" w14:textId="77777777" w:rsidR="003D3FA7" w:rsidRDefault="003D3FA7" w:rsidP="003D3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10E49"/>
    <w:multiLevelType w:val="hybridMultilevel"/>
    <w:tmpl w:val="79CAB190"/>
    <w:lvl w:ilvl="0" w:tplc="5F441FEE">
      <w:start w:val="1"/>
      <w:numFmt w:val="bullet"/>
      <w:lvlText w:val="•"/>
      <w:lvlJc w:val="left"/>
      <w:pPr>
        <w:tabs>
          <w:tab w:val="num" w:pos="720"/>
        </w:tabs>
        <w:ind w:left="720" w:hanging="360"/>
      </w:pPr>
      <w:rPr>
        <w:rFonts w:ascii="Arial" w:hAnsi="Arial" w:hint="default"/>
      </w:rPr>
    </w:lvl>
    <w:lvl w:ilvl="1" w:tplc="39EA1BE8" w:tentative="1">
      <w:start w:val="1"/>
      <w:numFmt w:val="bullet"/>
      <w:lvlText w:val="•"/>
      <w:lvlJc w:val="left"/>
      <w:pPr>
        <w:tabs>
          <w:tab w:val="num" w:pos="1440"/>
        </w:tabs>
        <w:ind w:left="1440" w:hanging="360"/>
      </w:pPr>
      <w:rPr>
        <w:rFonts w:ascii="Arial" w:hAnsi="Arial" w:hint="default"/>
      </w:rPr>
    </w:lvl>
    <w:lvl w:ilvl="2" w:tplc="EBE448E8" w:tentative="1">
      <w:start w:val="1"/>
      <w:numFmt w:val="bullet"/>
      <w:lvlText w:val="•"/>
      <w:lvlJc w:val="left"/>
      <w:pPr>
        <w:tabs>
          <w:tab w:val="num" w:pos="2160"/>
        </w:tabs>
        <w:ind w:left="2160" w:hanging="360"/>
      </w:pPr>
      <w:rPr>
        <w:rFonts w:ascii="Arial" w:hAnsi="Arial" w:hint="default"/>
      </w:rPr>
    </w:lvl>
    <w:lvl w:ilvl="3" w:tplc="7D4C5E28" w:tentative="1">
      <w:start w:val="1"/>
      <w:numFmt w:val="bullet"/>
      <w:lvlText w:val="•"/>
      <w:lvlJc w:val="left"/>
      <w:pPr>
        <w:tabs>
          <w:tab w:val="num" w:pos="2880"/>
        </w:tabs>
        <w:ind w:left="2880" w:hanging="360"/>
      </w:pPr>
      <w:rPr>
        <w:rFonts w:ascii="Arial" w:hAnsi="Arial" w:hint="default"/>
      </w:rPr>
    </w:lvl>
    <w:lvl w:ilvl="4" w:tplc="B2B697DA" w:tentative="1">
      <w:start w:val="1"/>
      <w:numFmt w:val="bullet"/>
      <w:lvlText w:val="•"/>
      <w:lvlJc w:val="left"/>
      <w:pPr>
        <w:tabs>
          <w:tab w:val="num" w:pos="3600"/>
        </w:tabs>
        <w:ind w:left="3600" w:hanging="360"/>
      </w:pPr>
      <w:rPr>
        <w:rFonts w:ascii="Arial" w:hAnsi="Arial" w:hint="default"/>
      </w:rPr>
    </w:lvl>
    <w:lvl w:ilvl="5" w:tplc="040EFE62" w:tentative="1">
      <w:start w:val="1"/>
      <w:numFmt w:val="bullet"/>
      <w:lvlText w:val="•"/>
      <w:lvlJc w:val="left"/>
      <w:pPr>
        <w:tabs>
          <w:tab w:val="num" w:pos="4320"/>
        </w:tabs>
        <w:ind w:left="4320" w:hanging="360"/>
      </w:pPr>
      <w:rPr>
        <w:rFonts w:ascii="Arial" w:hAnsi="Arial" w:hint="default"/>
      </w:rPr>
    </w:lvl>
    <w:lvl w:ilvl="6" w:tplc="9FDC518E" w:tentative="1">
      <w:start w:val="1"/>
      <w:numFmt w:val="bullet"/>
      <w:lvlText w:val="•"/>
      <w:lvlJc w:val="left"/>
      <w:pPr>
        <w:tabs>
          <w:tab w:val="num" w:pos="5040"/>
        </w:tabs>
        <w:ind w:left="5040" w:hanging="360"/>
      </w:pPr>
      <w:rPr>
        <w:rFonts w:ascii="Arial" w:hAnsi="Arial" w:hint="default"/>
      </w:rPr>
    </w:lvl>
    <w:lvl w:ilvl="7" w:tplc="1F1254C8" w:tentative="1">
      <w:start w:val="1"/>
      <w:numFmt w:val="bullet"/>
      <w:lvlText w:val="•"/>
      <w:lvlJc w:val="left"/>
      <w:pPr>
        <w:tabs>
          <w:tab w:val="num" w:pos="5760"/>
        </w:tabs>
        <w:ind w:left="5760" w:hanging="360"/>
      </w:pPr>
      <w:rPr>
        <w:rFonts w:ascii="Arial" w:hAnsi="Arial" w:hint="default"/>
      </w:rPr>
    </w:lvl>
    <w:lvl w:ilvl="8" w:tplc="008899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D84531"/>
    <w:multiLevelType w:val="hybridMultilevel"/>
    <w:tmpl w:val="769010DA"/>
    <w:lvl w:ilvl="0" w:tplc="D8CC82DC">
      <w:start w:val="1"/>
      <w:numFmt w:val="bullet"/>
      <w:lvlText w:val="•"/>
      <w:lvlJc w:val="left"/>
      <w:pPr>
        <w:tabs>
          <w:tab w:val="num" w:pos="720"/>
        </w:tabs>
        <w:ind w:left="720" w:hanging="360"/>
      </w:pPr>
      <w:rPr>
        <w:rFonts w:ascii="Arial" w:hAnsi="Arial" w:hint="default"/>
      </w:rPr>
    </w:lvl>
    <w:lvl w:ilvl="1" w:tplc="D00E69CC" w:tentative="1">
      <w:start w:val="1"/>
      <w:numFmt w:val="bullet"/>
      <w:lvlText w:val="•"/>
      <w:lvlJc w:val="left"/>
      <w:pPr>
        <w:tabs>
          <w:tab w:val="num" w:pos="1440"/>
        </w:tabs>
        <w:ind w:left="1440" w:hanging="360"/>
      </w:pPr>
      <w:rPr>
        <w:rFonts w:ascii="Arial" w:hAnsi="Arial" w:hint="default"/>
      </w:rPr>
    </w:lvl>
    <w:lvl w:ilvl="2" w:tplc="1E6466E0" w:tentative="1">
      <w:start w:val="1"/>
      <w:numFmt w:val="bullet"/>
      <w:lvlText w:val="•"/>
      <w:lvlJc w:val="left"/>
      <w:pPr>
        <w:tabs>
          <w:tab w:val="num" w:pos="2160"/>
        </w:tabs>
        <w:ind w:left="2160" w:hanging="360"/>
      </w:pPr>
      <w:rPr>
        <w:rFonts w:ascii="Arial" w:hAnsi="Arial" w:hint="default"/>
      </w:rPr>
    </w:lvl>
    <w:lvl w:ilvl="3" w:tplc="1EF068EC" w:tentative="1">
      <w:start w:val="1"/>
      <w:numFmt w:val="bullet"/>
      <w:lvlText w:val="•"/>
      <w:lvlJc w:val="left"/>
      <w:pPr>
        <w:tabs>
          <w:tab w:val="num" w:pos="2880"/>
        </w:tabs>
        <w:ind w:left="2880" w:hanging="360"/>
      </w:pPr>
      <w:rPr>
        <w:rFonts w:ascii="Arial" w:hAnsi="Arial" w:hint="default"/>
      </w:rPr>
    </w:lvl>
    <w:lvl w:ilvl="4" w:tplc="B43E6078" w:tentative="1">
      <w:start w:val="1"/>
      <w:numFmt w:val="bullet"/>
      <w:lvlText w:val="•"/>
      <w:lvlJc w:val="left"/>
      <w:pPr>
        <w:tabs>
          <w:tab w:val="num" w:pos="3600"/>
        </w:tabs>
        <w:ind w:left="3600" w:hanging="360"/>
      </w:pPr>
      <w:rPr>
        <w:rFonts w:ascii="Arial" w:hAnsi="Arial" w:hint="default"/>
      </w:rPr>
    </w:lvl>
    <w:lvl w:ilvl="5" w:tplc="6ED0C43C" w:tentative="1">
      <w:start w:val="1"/>
      <w:numFmt w:val="bullet"/>
      <w:lvlText w:val="•"/>
      <w:lvlJc w:val="left"/>
      <w:pPr>
        <w:tabs>
          <w:tab w:val="num" w:pos="4320"/>
        </w:tabs>
        <w:ind w:left="4320" w:hanging="360"/>
      </w:pPr>
      <w:rPr>
        <w:rFonts w:ascii="Arial" w:hAnsi="Arial" w:hint="default"/>
      </w:rPr>
    </w:lvl>
    <w:lvl w:ilvl="6" w:tplc="DD72DC5E" w:tentative="1">
      <w:start w:val="1"/>
      <w:numFmt w:val="bullet"/>
      <w:lvlText w:val="•"/>
      <w:lvlJc w:val="left"/>
      <w:pPr>
        <w:tabs>
          <w:tab w:val="num" w:pos="5040"/>
        </w:tabs>
        <w:ind w:left="5040" w:hanging="360"/>
      </w:pPr>
      <w:rPr>
        <w:rFonts w:ascii="Arial" w:hAnsi="Arial" w:hint="default"/>
      </w:rPr>
    </w:lvl>
    <w:lvl w:ilvl="7" w:tplc="7EE6BA34" w:tentative="1">
      <w:start w:val="1"/>
      <w:numFmt w:val="bullet"/>
      <w:lvlText w:val="•"/>
      <w:lvlJc w:val="left"/>
      <w:pPr>
        <w:tabs>
          <w:tab w:val="num" w:pos="5760"/>
        </w:tabs>
        <w:ind w:left="5760" w:hanging="360"/>
      </w:pPr>
      <w:rPr>
        <w:rFonts w:ascii="Arial" w:hAnsi="Arial" w:hint="default"/>
      </w:rPr>
    </w:lvl>
    <w:lvl w:ilvl="8" w:tplc="D43C7D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464DBD"/>
    <w:multiLevelType w:val="hybridMultilevel"/>
    <w:tmpl w:val="12F6C8E8"/>
    <w:lvl w:ilvl="0" w:tplc="040C000B">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3" w15:restartNumberingAfterBreak="0">
    <w:nsid w:val="11CA3189"/>
    <w:multiLevelType w:val="hybridMultilevel"/>
    <w:tmpl w:val="246EDC6E"/>
    <w:lvl w:ilvl="0" w:tplc="2214C866">
      <w:start w:val="1"/>
      <w:numFmt w:val="bullet"/>
      <w:lvlText w:val="•"/>
      <w:lvlJc w:val="left"/>
      <w:pPr>
        <w:tabs>
          <w:tab w:val="num" w:pos="720"/>
        </w:tabs>
        <w:ind w:left="720" w:hanging="360"/>
      </w:pPr>
      <w:rPr>
        <w:rFonts w:ascii="Arial" w:hAnsi="Arial" w:hint="default"/>
      </w:rPr>
    </w:lvl>
    <w:lvl w:ilvl="1" w:tplc="84147698" w:tentative="1">
      <w:start w:val="1"/>
      <w:numFmt w:val="bullet"/>
      <w:lvlText w:val="•"/>
      <w:lvlJc w:val="left"/>
      <w:pPr>
        <w:tabs>
          <w:tab w:val="num" w:pos="1440"/>
        </w:tabs>
        <w:ind w:left="1440" w:hanging="360"/>
      </w:pPr>
      <w:rPr>
        <w:rFonts w:ascii="Arial" w:hAnsi="Arial" w:hint="default"/>
      </w:rPr>
    </w:lvl>
    <w:lvl w:ilvl="2" w:tplc="15CCA92A" w:tentative="1">
      <w:start w:val="1"/>
      <w:numFmt w:val="bullet"/>
      <w:lvlText w:val="•"/>
      <w:lvlJc w:val="left"/>
      <w:pPr>
        <w:tabs>
          <w:tab w:val="num" w:pos="2160"/>
        </w:tabs>
        <w:ind w:left="2160" w:hanging="360"/>
      </w:pPr>
      <w:rPr>
        <w:rFonts w:ascii="Arial" w:hAnsi="Arial" w:hint="default"/>
      </w:rPr>
    </w:lvl>
    <w:lvl w:ilvl="3" w:tplc="1DEA25AE" w:tentative="1">
      <w:start w:val="1"/>
      <w:numFmt w:val="bullet"/>
      <w:lvlText w:val="•"/>
      <w:lvlJc w:val="left"/>
      <w:pPr>
        <w:tabs>
          <w:tab w:val="num" w:pos="2880"/>
        </w:tabs>
        <w:ind w:left="2880" w:hanging="360"/>
      </w:pPr>
      <w:rPr>
        <w:rFonts w:ascii="Arial" w:hAnsi="Arial" w:hint="default"/>
      </w:rPr>
    </w:lvl>
    <w:lvl w:ilvl="4" w:tplc="E172745C" w:tentative="1">
      <w:start w:val="1"/>
      <w:numFmt w:val="bullet"/>
      <w:lvlText w:val="•"/>
      <w:lvlJc w:val="left"/>
      <w:pPr>
        <w:tabs>
          <w:tab w:val="num" w:pos="3600"/>
        </w:tabs>
        <w:ind w:left="3600" w:hanging="360"/>
      </w:pPr>
      <w:rPr>
        <w:rFonts w:ascii="Arial" w:hAnsi="Arial" w:hint="default"/>
      </w:rPr>
    </w:lvl>
    <w:lvl w:ilvl="5" w:tplc="60FE66E4" w:tentative="1">
      <w:start w:val="1"/>
      <w:numFmt w:val="bullet"/>
      <w:lvlText w:val="•"/>
      <w:lvlJc w:val="left"/>
      <w:pPr>
        <w:tabs>
          <w:tab w:val="num" w:pos="4320"/>
        </w:tabs>
        <w:ind w:left="4320" w:hanging="360"/>
      </w:pPr>
      <w:rPr>
        <w:rFonts w:ascii="Arial" w:hAnsi="Arial" w:hint="default"/>
      </w:rPr>
    </w:lvl>
    <w:lvl w:ilvl="6" w:tplc="AACAA6BA" w:tentative="1">
      <w:start w:val="1"/>
      <w:numFmt w:val="bullet"/>
      <w:lvlText w:val="•"/>
      <w:lvlJc w:val="left"/>
      <w:pPr>
        <w:tabs>
          <w:tab w:val="num" w:pos="5040"/>
        </w:tabs>
        <w:ind w:left="5040" w:hanging="360"/>
      </w:pPr>
      <w:rPr>
        <w:rFonts w:ascii="Arial" w:hAnsi="Arial" w:hint="default"/>
      </w:rPr>
    </w:lvl>
    <w:lvl w:ilvl="7" w:tplc="BD5E357A" w:tentative="1">
      <w:start w:val="1"/>
      <w:numFmt w:val="bullet"/>
      <w:lvlText w:val="•"/>
      <w:lvlJc w:val="left"/>
      <w:pPr>
        <w:tabs>
          <w:tab w:val="num" w:pos="5760"/>
        </w:tabs>
        <w:ind w:left="5760" w:hanging="360"/>
      </w:pPr>
      <w:rPr>
        <w:rFonts w:ascii="Arial" w:hAnsi="Arial" w:hint="default"/>
      </w:rPr>
    </w:lvl>
    <w:lvl w:ilvl="8" w:tplc="D3CE38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7B785A"/>
    <w:multiLevelType w:val="hybridMultilevel"/>
    <w:tmpl w:val="3404F1FE"/>
    <w:lvl w:ilvl="0" w:tplc="3A16D1E8">
      <w:start w:val="1"/>
      <w:numFmt w:val="upperRoman"/>
      <w:lvlText w:val="%1-"/>
      <w:lvlJc w:val="left"/>
      <w:pPr>
        <w:ind w:left="1080" w:hanging="720"/>
      </w:pPr>
      <w:rPr>
        <w:rFonts w:ascii="Calibri" w:eastAsia="Calibri" w:hAnsi="Calibri" w:cs="Calibr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E019F9"/>
    <w:multiLevelType w:val="hybridMultilevel"/>
    <w:tmpl w:val="59DCD908"/>
    <w:lvl w:ilvl="0" w:tplc="F2486F14">
      <w:start w:val="2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526D96"/>
    <w:multiLevelType w:val="hybridMultilevel"/>
    <w:tmpl w:val="0BCA88B4"/>
    <w:lvl w:ilvl="0" w:tplc="511E3C48">
      <w:start w:val="2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243133"/>
    <w:multiLevelType w:val="hybridMultilevel"/>
    <w:tmpl w:val="4DC613FC"/>
    <w:lvl w:ilvl="0" w:tplc="10D66652">
      <w:start w:val="1"/>
      <w:numFmt w:val="bullet"/>
      <w:lvlText w:val="•"/>
      <w:lvlJc w:val="left"/>
      <w:pPr>
        <w:tabs>
          <w:tab w:val="num" w:pos="720"/>
        </w:tabs>
        <w:ind w:left="720" w:hanging="360"/>
      </w:pPr>
      <w:rPr>
        <w:rFonts w:ascii="Arial" w:hAnsi="Arial" w:hint="default"/>
      </w:rPr>
    </w:lvl>
    <w:lvl w:ilvl="1" w:tplc="B6CE71CE" w:tentative="1">
      <w:start w:val="1"/>
      <w:numFmt w:val="bullet"/>
      <w:lvlText w:val="•"/>
      <w:lvlJc w:val="left"/>
      <w:pPr>
        <w:tabs>
          <w:tab w:val="num" w:pos="1440"/>
        </w:tabs>
        <w:ind w:left="1440" w:hanging="360"/>
      </w:pPr>
      <w:rPr>
        <w:rFonts w:ascii="Arial" w:hAnsi="Arial" w:hint="default"/>
      </w:rPr>
    </w:lvl>
    <w:lvl w:ilvl="2" w:tplc="4B102F90" w:tentative="1">
      <w:start w:val="1"/>
      <w:numFmt w:val="bullet"/>
      <w:lvlText w:val="•"/>
      <w:lvlJc w:val="left"/>
      <w:pPr>
        <w:tabs>
          <w:tab w:val="num" w:pos="2160"/>
        </w:tabs>
        <w:ind w:left="2160" w:hanging="360"/>
      </w:pPr>
      <w:rPr>
        <w:rFonts w:ascii="Arial" w:hAnsi="Arial" w:hint="default"/>
      </w:rPr>
    </w:lvl>
    <w:lvl w:ilvl="3" w:tplc="EC505824" w:tentative="1">
      <w:start w:val="1"/>
      <w:numFmt w:val="bullet"/>
      <w:lvlText w:val="•"/>
      <w:lvlJc w:val="left"/>
      <w:pPr>
        <w:tabs>
          <w:tab w:val="num" w:pos="2880"/>
        </w:tabs>
        <w:ind w:left="2880" w:hanging="360"/>
      </w:pPr>
      <w:rPr>
        <w:rFonts w:ascii="Arial" w:hAnsi="Arial" w:hint="default"/>
      </w:rPr>
    </w:lvl>
    <w:lvl w:ilvl="4" w:tplc="C54A40B4" w:tentative="1">
      <w:start w:val="1"/>
      <w:numFmt w:val="bullet"/>
      <w:lvlText w:val="•"/>
      <w:lvlJc w:val="left"/>
      <w:pPr>
        <w:tabs>
          <w:tab w:val="num" w:pos="3600"/>
        </w:tabs>
        <w:ind w:left="3600" w:hanging="360"/>
      </w:pPr>
      <w:rPr>
        <w:rFonts w:ascii="Arial" w:hAnsi="Arial" w:hint="default"/>
      </w:rPr>
    </w:lvl>
    <w:lvl w:ilvl="5" w:tplc="8AF6A42C" w:tentative="1">
      <w:start w:val="1"/>
      <w:numFmt w:val="bullet"/>
      <w:lvlText w:val="•"/>
      <w:lvlJc w:val="left"/>
      <w:pPr>
        <w:tabs>
          <w:tab w:val="num" w:pos="4320"/>
        </w:tabs>
        <w:ind w:left="4320" w:hanging="360"/>
      </w:pPr>
      <w:rPr>
        <w:rFonts w:ascii="Arial" w:hAnsi="Arial" w:hint="default"/>
      </w:rPr>
    </w:lvl>
    <w:lvl w:ilvl="6" w:tplc="9D622C18" w:tentative="1">
      <w:start w:val="1"/>
      <w:numFmt w:val="bullet"/>
      <w:lvlText w:val="•"/>
      <w:lvlJc w:val="left"/>
      <w:pPr>
        <w:tabs>
          <w:tab w:val="num" w:pos="5040"/>
        </w:tabs>
        <w:ind w:left="5040" w:hanging="360"/>
      </w:pPr>
      <w:rPr>
        <w:rFonts w:ascii="Arial" w:hAnsi="Arial" w:hint="default"/>
      </w:rPr>
    </w:lvl>
    <w:lvl w:ilvl="7" w:tplc="11F67B40" w:tentative="1">
      <w:start w:val="1"/>
      <w:numFmt w:val="bullet"/>
      <w:lvlText w:val="•"/>
      <w:lvlJc w:val="left"/>
      <w:pPr>
        <w:tabs>
          <w:tab w:val="num" w:pos="5760"/>
        </w:tabs>
        <w:ind w:left="5760" w:hanging="360"/>
      </w:pPr>
      <w:rPr>
        <w:rFonts w:ascii="Arial" w:hAnsi="Arial" w:hint="default"/>
      </w:rPr>
    </w:lvl>
    <w:lvl w:ilvl="8" w:tplc="D2D02A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E0840FE"/>
    <w:multiLevelType w:val="hybridMultilevel"/>
    <w:tmpl w:val="E3AE4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7E5259"/>
    <w:multiLevelType w:val="hybridMultilevel"/>
    <w:tmpl w:val="BED68852"/>
    <w:lvl w:ilvl="0" w:tplc="5A3C3992">
      <w:start w:val="1"/>
      <w:numFmt w:val="bullet"/>
      <w:lvlText w:val="•"/>
      <w:lvlJc w:val="left"/>
      <w:pPr>
        <w:tabs>
          <w:tab w:val="num" w:pos="720"/>
        </w:tabs>
        <w:ind w:left="720" w:hanging="360"/>
      </w:pPr>
      <w:rPr>
        <w:rFonts w:ascii="Arial" w:hAnsi="Arial" w:hint="default"/>
      </w:rPr>
    </w:lvl>
    <w:lvl w:ilvl="1" w:tplc="E4287E98" w:tentative="1">
      <w:start w:val="1"/>
      <w:numFmt w:val="bullet"/>
      <w:lvlText w:val="•"/>
      <w:lvlJc w:val="left"/>
      <w:pPr>
        <w:tabs>
          <w:tab w:val="num" w:pos="1440"/>
        </w:tabs>
        <w:ind w:left="1440" w:hanging="360"/>
      </w:pPr>
      <w:rPr>
        <w:rFonts w:ascii="Arial" w:hAnsi="Arial" w:hint="default"/>
      </w:rPr>
    </w:lvl>
    <w:lvl w:ilvl="2" w:tplc="233033E8" w:tentative="1">
      <w:start w:val="1"/>
      <w:numFmt w:val="bullet"/>
      <w:lvlText w:val="•"/>
      <w:lvlJc w:val="left"/>
      <w:pPr>
        <w:tabs>
          <w:tab w:val="num" w:pos="2160"/>
        </w:tabs>
        <w:ind w:left="2160" w:hanging="360"/>
      </w:pPr>
      <w:rPr>
        <w:rFonts w:ascii="Arial" w:hAnsi="Arial" w:hint="default"/>
      </w:rPr>
    </w:lvl>
    <w:lvl w:ilvl="3" w:tplc="C9C40E52" w:tentative="1">
      <w:start w:val="1"/>
      <w:numFmt w:val="bullet"/>
      <w:lvlText w:val="•"/>
      <w:lvlJc w:val="left"/>
      <w:pPr>
        <w:tabs>
          <w:tab w:val="num" w:pos="2880"/>
        </w:tabs>
        <w:ind w:left="2880" w:hanging="360"/>
      </w:pPr>
      <w:rPr>
        <w:rFonts w:ascii="Arial" w:hAnsi="Arial" w:hint="default"/>
      </w:rPr>
    </w:lvl>
    <w:lvl w:ilvl="4" w:tplc="DB6C38DC" w:tentative="1">
      <w:start w:val="1"/>
      <w:numFmt w:val="bullet"/>
      <w:lvlText w:val="•"/>
      <w:lvlJc w:val="left"/>
      <w:pPr>
        <w:tabs>
          <w:tab w:val="num" w:pos="3600"/>
        </w:tabs>
        <w:ind w:left="3600" w:hanging="360"/>
      </w:pPr>
      <w:rPr>
        <w:rFonts w:ascii="Arial" w:hAnsi="Arial" w:hint="default"/>
      </w:rPr>
    </w:lvl>
    <w:lvl w:ilvl="5" w:tplc="BCB878E8" w:tentative="1">
      <w:start w:val="1"/>
      <w:numFmt w:val="bullet"/>
      <w:lvlText w:val="•"/>
      <w:lvlJc w:val="left"/>
      <w:pPr>
        <w:tabs>
          <w:tab w:val="num" w:pos="4320"/>
        </w:tabs>
        <w:ind w:left="4320" w:hanging="360"/>
      </w:pPr>
      <w:rPr>
        <w:rFonts w:ascii="Arial" w:hAnsi="Arial" w:hint="default"/>
      </w:rPr>
    </w:lvl>
    <w:lvl w:ilvl="6" w:tplc="EC34384A" w:tentative="1">
      <w:start w:val="1"/>
      <w:numFmt w:val="bullet"/>
      <w:lvlText w:val="•"/>
      <w:lvlJc w:val="left"/>
      <w:pPr>
        <w:tabs>
          <w:tab w:val="num" w:pos="5040"/>
        </w:tabs>
        <w:ind w:left="5040" w:hanging="360"/>
      </w:pPr>
      <w:rPr>
        <w:rFonts w:ascii="Arial" w:hAnsi="Arial" w:hint="default"/>
      </w:rPr>
    </w:lvl>
    <w:lvl w:ilvl="7" w:tplc="BD9CA1A4" w:tentative="1">
      <w:start w:val="1"/>
      <w:numFmt w:val="bullet"/>
      <w:lvlText w:val="•"/>
      <w:lvlJc w:val="left"/>
      <w:pPr>
        <w:tabs>
          <w:tab w:val="num" w:pos="5760"/>
        </w:tabs>
        <w:ind w:left="5760" w:hanging="360"/>
      </w:pPr>
      <w:rPr>
        <w:rFonts w:ascii="Arial" w:hAnsi="Arial" w:hint="default"/>
      </w:rPr>
    </w:lvl>
    <w:lvl w:ilvl="8" w:tplc="9912BE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5026807"/>
    <w:multiLevelType w:val="hybridMultilevel"/>
    <w:tmpl w:val="16D09D12"/>
    <w:lvl w:ilvl="0" w:tplc="040C000F">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9001DEC"/>
    <w:multiLevelType w:val="hybridMultilevel"/>
    <w:tmpl w:val="ED241CE0"/>
    <w:lvl w:ilvl="0" w:tplc="040C000B">
      <w:start w:val="1"/>
      <w:numFmt w:val="bullet"/>
      <w:lvlText w:val=""/>
      <w:lvlJc w:val="left"/>
      <w:pPr>
        <w:ind w:left="817" w:hanging="360"/>
      </w:pPr>
      <w:rPr>
        <w:rFonts w:ascii="Wingdings" w:hAnsi="Wingdings" w:hint="default"/>
      </w:rPr>
    </w:lvl>
    <w:lvl w:ilvl="1" w:tplc="040C0003" w:tentative="1">
      <w:start w:val="1"/>
      <w:numFmt w:val="bullet"/>
      <w:lvlText w:val="o"/>
      <w:lvlJc w:val="left"/>
      <w:pPr>
        <w:ind w:left="1537" w:hanging="360"/>
      </w:pPr>
      <w:rPr>
        <w:rFonts w:ascii="Courier New" w:hAnsi="Courier New" w:cs="Courier New" w:hint="default"/>
      </w:rPr>
    </w:lvl>
    <w:lvl w:ilvl="2" w:tplc="040C0005" w:tentative="1">
      <w:start w:val="1"/>
      <w:numFmt w:val="bullet"/>
      <w:lvlText w:val=""/>
      <w:lvlJc w:val="left"/>
      <w:pPr>
        <w:ind w:left="2257" w:hanging="360"/>
      </w:pPr>
      <w:rPr>
        <w:rFonts w:ascii="Wingdings" w:hAnsi="Wingdings" w:hint="default"/>
      </w:rPr>
    </w:lvl>
    <w:lvl w:ilvl="3" w:tplc="040C0001" w:tentative="1">
      <w:start w:val="1"/>
      <w:numFmt w:val="bullet"/>
      <w:lvlText w:val=""/>
      <w:lvlJc w:val="left"/>
      <w:pPr>
        <w:ind w:left="2977" w:hanging="360"/>
      </w:pPr>
      <w:rPr>
        <w:rFonts w:ascii="Symbol" w:hAnsi="Symbol" w:hint="default"/>
      </w:rPr>
    </w:lvl>
    <w:lvl w:ilvl="4" w:tplc="040C0003" w:tentative="1">
      <w:start w:val="1"/>
      <w:numFmt w:val="bullet"/>
      <w:lvlText w:val="o"/>
      <w:lvlJc w:val="left"/>
      <w:pPr>
        <w:ind w:left="3697" w:hanging="360"/>
      </w:pPr>
      <w:rPr>
        <w:rFonts w:ascii="Courier New" w:hAnsi="Courier New" w:cs="Courier New" w:hint="default"/>
      </w:rPr>
    </w:lvl>
    <w:lvl w:ilvl="5" w:tplc="040C0005" w:tentative="1">
      <w:start w:val="1"/>
      <w:numFmt w:val="bullet"/>
      <w:lvlText w:val=""/>
      <w:lvlJc w:val="left"/>
      <w:pPr>
        <w:ind w:left="4417" w:hanging="360"/>
      </w:pPr>
      <w:rPr>
        <w:rFonts w:ascii="Wingdings" w:hAnsi="Wingdings" w:hint="default"/>
      </w:rPr>
    </w:lvl>
    <w:lvl w:ilvl="6" w:tplc="040C0001" w:tentative="1">
      <w:start w:val="1"/>
      <w:numFmt w:val="bullet"/>
      <w:lvlText w:val=""/>
      <w:lvlJc w:val="left"/>
      <w:pPr>
        <w:ind w:left="5137" w:hanging="360"/>
      </w:pPr>
      <w:rPr>
        <w:rFonts w:ascii="Symbol" w:hAnsi="Symbol" w:hint="default"/>
      </w:rPr>
    </w:lvl>
    <w:lvl w:ilvl="7" w:tplc="040C0003" w:tentative="1">
      <w:start w:val="1"/>
      <w:numFmt w:val="bullet"/>
      <w:lvlText w:val="o"/>
      <w:lvlJc w:val="left"/>
      <w:pPr>
        <w:ind w:left="5857" w:hanging="360"/>
      </w:pPr>
      <w:rPr>
        <w:rFonts w:ascii="Courier New" w:hAnsi="Courier New" w:cs="Courier New" w:hint="default"/>
      </w:rPr>
    </w:lvl>
    <w:lvl w:ilvl="8" w:tplc="040C0005" w:tentative="1">
      <w:start w:val="1"/>
      <w:numFmt w:val="bullet"/>
      <w:lvlText w:val=""/>
      <w:lvlJc w:val="left"/>
      <w:pPr>
        <w:ind w:left="6577" w:hanging="360"/>
      </w:pPr>
      <w:rPr>
        <w:rFonts w:ascii="Wingdings" w:hAnsi="Wingdings" w:hint="default"/>
      </w:rPr>
    </w:lvl>
  </w:abstractNum>
  <w:abstractNum w:abstractNumId="12" w15:restartNumberingAfterBreak="0">
    <w:nsid w:val="5F5E6E66"/>
    <w:multiLevelType w:val="hybridMultilevel"/>
    <w:tmpl w:val="928CA1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53D1FE4"/>
    <w:multiLevelType w:val="hybridMultilevel"/>
    <w:tmpl w:val="C80643A2"/>
    <w:lvl w:ilvl="0" w:tplc="F2486F14">
      <w:start w:val="2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8511BC"/>
    <w:multiLevelType w:val="multilevel"/>
    <w:tmpl w:val="08BA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0539B7"/>
    <w:multiLevelType w:val="hybridMultilevel"/>
    <w:tmpl w:val="C0FC2C2C"/>
    <w:lvl w:ilvl="0" w:tplc="F2424E66">
      <w:start w:val="1"/>
      <w:numFmt w:val="bullet"/>
      <w:lvlText w:val="•"/>
      <w:lvlJc w:val="left"/>
      <w:pPr>
        <w:tabs>
          <w:tab w:val="num" w:pos="720"/>
        </w:tabs>
        <w:ind w:left="720" w:hanging="360"/>
      </w:pPr>
      <w:rPr>
        <w:rFonts w:ascii="Arial" w:hAnsi="Arial" w:hint="default"/>
      </w:rPr>
    </w:lvl>
    <w:lvl w:ilvl="1" w:tplc="04F46292" w:tentative="1">
      <w:start w:val="1"/>
      <w:numFmt w:val="bullet"/>
      <w:lvlText w:val="•"/>
      <w:lvlJc w:val="left"/>
      <w:pPr>
        <w:tabs>
          <w:tab w:val="num" w:pos="1440"/>
        </w:tabs>
        <w:ind w:left="1440" w:hanging="360"/>
      </w:pPr>
      <w:rPr>
        <w:rFonts w:ascii="Arial" w:hAnsi="Arial" w:hint="default"/>
      </w:rPr>
    </w:lvl>
    <w:lvl w:ilvl="2" w:tplc="DD70C3DA" w:tentative="1">
      <w:start w:val="1"/>
      <w:numFmt w:val="bullet"/>
      <w:lvlText w:val="•"/>
      <w:lvlJc w:val="left"/>
      <w:pPr>
        <w:tabs>
          <w:tab w:val="num" w:pos="2160"/>
        </w:tabs>
        <w:ind w:left="2160" w:hanging="360"/>
      </w:pPr>
      <w:rPr>
        <w:rFonts w:ascii="Arial" w:hAnsi="Arial" w:hint="default"/>
      </w:rPr>
    </w:lvl>
    <w:lvl w:ilvl="3" w:tplc="F33E12EC" w:tentative="1">
      <w:start w:val="1"/>
      <w:numFmt w:val="bullet"/>
      <w:lvlText w:val="•"/>
      <w:lvlJc w:val="left"/>
      <w:pPr>
        <w:tabs>
          <w:tab w:val="num" w:pos="2880"/>
        </w:tabs>
        <w:ind w:left="2880" w:hanging="360"/>
      </w:pPr>
      <w:rPr>
        <w:rFonts w:ascii="Arial" w:hAnsi="Arial" w:hint="default"/>
      </w:rPr>
    </w:lvl>
    <w:lvl w:ilvl="4" w:tplc="33A6CBCE" w:tentative="1">
      <w:start w:val="1"/>
      <w:numFmt w:val="bullet"/>
      <w:lvlText w:val="•"/>
      <w:lvlJc w:val="left"/>
      <w:pPr>
        <w:tabs>
          <w:tab w:val="num" w:pos="3600"/>
        </w:tabs>
        <w:ind w:left="3600" w:hanging="360"/>
      </w:pPr>
      <w:rPr>
        <w:rFonts w:ascii="Arial" w:hAnsi="Arial" w:hint="default"/>
      </w:rPr>
    </w:lvl>
    <w:lvl w:ilvl="5" w:tplc="27924F34" w:tentative="1">
      <w:start w:val="1"/>
      <w:numFmt w:val="bullet"/>
      <w:lvlText w:val="•"/>
      <w:lvlJc w:val="left"/>
      <w:pPr>
        <w:tabs>
          <w:tab w:val="num" w:pos="4320"/>
        </w:tabs>
        <w:ind w:left="4320" w:hanging="360"/>
      </w:pPr>
      <w:rPr>
        <w:rFonts w:ascii="Arial" w:hAnsi="Arial" w:hint="default"/>
      </w:rPr>
    </w:lvl>
    <w:lvl w:ilvl="6" w:tplc="F086DB96" w:tentative="1">
      <w:start w:val="1"/>
      <w:numFmt w:val="bullet"/>
      <w:lvlText w:val="•"/>
      <w:lvlJc w:val="left"/>
      <w:pPr>
        <w:tabs>
          <w:tab w:val="num" w:pos="5040"/>
        </w:tabs>
        <w:ind w:left="5040" w:hanging="360"/>
      </w:pPr>
      <w:rPr>
        <w:rFonts w:ascii="Arial" w:hAnsi="Arial" w:hint="default"/>
      </w:rPr>
    </w:lvl>
    <w:lvl w:ilvl="7" w:tplc="ACCA4234" w:tentative="1">
      <w:start w:val="1"/>
      <w:numFmt w:val="bullet"/>
      <w:lvlText w:val="•"/>
      <w:lvlJc w:val="left"/>
      <w:pPr>
        <w:tabs>
          <w:tab w:val="num" w:pos="5760"/>
        </w:tabs>
        <w:ind w:left="5760" w:hanging="360"/>
      </w:pPr>
      <w:rPr>
        <w:rFonts w:ascii="Arial" w:hAnsi="Arial" w:hint="default"/>
      </w:rPr>
    </w:lvl>
    <w:lvl w:ilvl="8" w:tplc="56B85DA6" w:tentative="1">
      <w:start w:val="1"/>
      <w:numFmt w:val="bullet"/>
      <w:lvlText w:val="•"/>
      <w:lvlJc w:val="left"/>
      <w:pPr>
        <w:tabs>
          <w:tab w:val="num" w:pos="6480"/>
        </w:tabs>
        <w:ind w:left="6480" w:hanging="360"/>
      </w:pPr>
      <w:rPr>
        <w:rFonts w:ascii="Arial" w:hAnsi="Arial" w:hint="default"/>
      </w:rPr>
    </w:lvl>
  </w:abstractNum>
  <w:num w:numId="1" w16cid:durableId="328094133">
    <w:abstractNumId w:val="4"/>
  </w:num>
  <w:num w:numId="2" w16cid:durableId="192887571">
    <w:abstractNumId w:val="2"/>
  </w:num>
  <w:num w:numId="3" w16cid:durableId="2011978874">
    <w:abstractNumId w:val="11"/>
  </w:num>
  <w:num w:numId="4" w16cid:durableId="490949597">
    <w:abstractNumId w:val="12"/>
  </w:num>
  <w:num w:numId="5" w16cid:durableId="1910655607">
    <w:abstractNumId w:val="10"/>
  </w:num>
  <w:num w:numId="6" w16cid:durableId="1268197632">
    <w:abstractNumId w:val="15"/>
  </w:num>
  <w:num w:numId="7" w16cid:durableId="1649168321">
    <w:abstractNumId w:val="6"/>
  </w:num>
  <w:num w:numId="8" w16cid:durableId="612713965">
    <w:abstractNumId w:val="14"/>
  </w:num>
  <w:num w:numId="9" w16cid:durableId="1282104411">
    <w:abstractNumId w:val="13"/>
  </w:num>
  <w:num w:numId="10" w16cid:durableId="685059595">
    <w:abstractNumId w:val="9"/>
  </w:num>
  <w:num w:numId="11" w16cid:durableId="913468872">
    <w:abstractNumId w:val="7"/>
  </w:num>
  <w:num w:numId="12" w16cid:durableId="1435899047">
    <w:abstractNumId w:val="3"/>
  </w:num>
  <w:num w:numId="13" w16cid:durableId="1021593376">
    <w:abstractNumId w:val="1"/>
  </w:num>
  <w:num w:numId="14" w16cid:durableId="1640108977">
    <w:abstractNumId w:val="0"/>
  </w:num>
  <w:num w:numId="15" w16cid:durableId="1756707505">
    <w:abstractNumId w:val="8"/>
  </w:num>
  <w:num w:numId="16" w16cid:durableId="1209532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551"/>
    <w:rsid w:val="00066B30"/>
    <w:rsid w:val="00067B4C"/>
    <w:rsid w:val="000923A1"/>
    <w:rsid w:val="000D4638"/>
    <w:rsid w:val="00145BE3"/>
    <w:rsid w:val="001566A8"/>
    <w:rsid w:val="001A3573"/>
    <w:rsid w:val="001B3380"/>
    <w:rsid w:val="001E7B8D"/>
    <w:rsid w:val="00212F7C"/>
    <w:rsid w:val="002302D3"/>
    <w:rsid w:val="00231436"/>
    <w:rsid w:val="0025516C"/>
    <w:rsid w:val="00266F29"/>
    <w:rsid w:val="002B4560"/>
    <w:rsid w:val="002D31A5"/>
    <w:rsid w:val="002E7967"/>
    <w:rsid w:val="00324244"/>
    <w:rsid w:val="00332A63"/>
    <w:rsid w:val="003604E1"/>
    <w:rsid w:val="0036715A"/>
    <w:rsid w:val="003754F0"/>
    <w:rsid w:val="003C1A16"/>
    <w:rsid w:val="003D3FA7"/>
    <w:rsid w:val="003E6DA7"/>
    <w:rsid w:val="003F1782"/>
    <w:rsid w:val="004341DB"/>
    <w:rsid w:val="00437242"/>
    <w:rsid w:val="004459B5"/>
    <w:rsid w:val="0046497D"/>
    <w:rsid w:val="004D2AC4"/>
    <w:rsid w:val="00531753"/>
    <w:rsid w:val="00532831"/>
    <w:rsid w:val="005353B9"/>
    <w:rsid w:val="0054389F"/>
    <w:rsid w:val="005916A8"/>
    <w:rsid w:val="005961AF"/>
    <w:rsid w:val="005D6AEB"/>
    <w:rsid w:val="005E7482"/>
    <w:rsid w:val="005F3982"/>
    <w:rsid w:val="00607D8A"/>
    <w:rsid w:val="006336A0"/>
    <w:rsid w:val="00640495"/>
    <w:rsid w:val="00640F5D"/>
    <w:rsid w:val="00665E8C"/>
    <w:rsid w:val="0067641B"/>
    <w:rsid w:val="006A63CA"/>
    <w:rsid w:val="006C66AD"/>
    <w:rsid w:val="006D4F53"/>
    <w:rsid w:val="006E048A"/>
    <w:rsid w:val="006E0803"/>
    <w:rsid w:val="006E0E3B"/>
    <w:rsid w:val="006E1C29"/>
    <w:rsid w:val="006E5CEF"/>
    <w:rsid w:val="006E603E"/>
    <w:rsid w:val="00740484"/>
    <w:rsid w:val="00741691"/>
    <w:rsid w:val="007918D0"/>
    <w:rsid w:val="007A2076"/>
    <w:rsid w:val="007A4CE5"/>
    <w:rsid w:val="007A5E24"/>
    <w:rsid w:val="007D0249"/>
    <w:rsid w:val="0083762E"/>
    <w:rsid w:val="00851572"/>
    <w:rsid w:val="0087385E"/>
    <w:rsid w:val="008B695D"/>
    <w:rsid w:val="008E4112"/>
    <w:rsid w:val="009008AF"/>
    <w:rsid w:val="00903784"/>
    <w:rsid w:val="00914C91"/>
    <w:rsid w:val="009314C6"/>
    <w:rsid w:val="00972740"/>
    <w:rsid w:val="009A291E"/>
    <w:rsid w:val="009A7488"/>
    <w:rsid w:val="009D7D0E"/>
    <w:rsid w:val="00A04A83"/>
    <w:rsid w:val="00A06E97"/>
    <w:rsid w:val="00A329DA"/>
    <w:rsid w:val="00A41657"/>
    <w:rsid w:val="00A44914"/>
    <w:rsid w:val="00A62EF1"/>
    <w:rsid w:val="00AA34B4"/>
    <w:rsid w:val="00AB5BA9"/>
    <w:rsid w:val="00AB6DDA"/>
    <w:rsid w:val="00AE77B1"/>
    <w:rsid w:val="00AF1163"/>
    <w:rsid w:val="00AF7065"/>
    <w:rsid w:val="00B02D7B"/>
    <w:rsid w:val="00B31329"/>
    <w:rsid w:val="00B326D0"/>
    <w:rsid w:val="00B36648"/>
    <w:rsid w:val="00BB7402"/>
    <w:rsid w:val="00BC7528"/>
    <w:rsid w:val="00BD2440"/>
    <w:rsid w:val="00C57AF5"/>
    <w:rsid w:val="00C62554"/>
    <w:rsid w:val="00C67445"/>
    <w:rsid w:val="00C83377"/>
    <w:rsid w:val="00C976E8"/>
    <w:rsid w:val="00CA1403"/>
    <w:rsid w:val="00CC1BFB"/>
    <w:rsid w:val="00CF06CB"/>
    <w:rsid w:val="00CF55F8"/>
    <w:rsid w:val="00D03E15"/>
    <w:rsid w:val="00D067B1"/>
    <w:rsid w:val="00D15F2A"/>
    <w:rsid w:val="00D55297"/>
    <w:rsid w:val="00DB3181"/>
    <w:rsid w:val="00DC71DA"/>
    <w:rsid w:val="00DD3200"/>
    <w:rsid w:val="00DD445D"/>
    <w:rsid w:val="00DD57A4"/>
    <w:rsid w:val="00E106D3"/>
    <w:rsid w:val="00E600FD"/>
    <w:rsid w:val="00E66551"/>
    <w:rsid w:val="00E7519C"/>
    <w:rsid w:val="00EF4873"/>
    <w:rsid w:val="00EF5052"/>
    <w:rsid w:val="00F74F35"/>
    <w:rsid w:val="00F75D10"/>
    <w:rsid w:val="00F8778A"/>
    <w:rsid w:val="00FD58DA"/>
    <w:rsid w:val="00FD65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3213]"/>
    </o:shapedefaults>
    <o:shapelayout v:ext="edit">
      <o:idmap v:ext="edit" data="1"/>
    </o:shapelayout>
  </w:shapeDefaults>
  <w:decimalSymbol w:val=","/>
  <w:listSeparator w:val=";"/>
  <w14:docId w14:val="36C0AA9E"/>
  <w15:docId w15:val="{CDD5C079-B479-4361-8DB9-372AC747A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8AF"/>
  </w:style>
  <w:style w:type="paragraph" w:styleId="Titre3">
    <w:name w:val="heading 3"/>
    <w:basedOn w:val="Normal"/>
    <w:link w:val="Titre3Car"/>
    <w:uiPriority w:val="9"/>
    <w:qFormat/>
    <w:rsid w:val="007D024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07D8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7488"/>
    <w:pPr>
      <w:ind w:left="720"/>
      <w:contextualSpacing/>
    </w:pPr>
  </w:style>
  <w:style w:type="paragraph" w:styleId="En-tte">
    <w:name w:val="header"/>
    <w:basedOn w:val="Normal"/>
    <w:link w:val="En-tteCar"/>
    <w:uiPriority w:val="99"/>
    <w:unhideWhenUsed/>
    <w:rsid w:val="003D3FA7"/>
    <w:pPr>
      <w:tabs>
        <w:tab w:val="center" w:pos="4536"/>
        <w:tab w:val="right" w:pos="9072"/>
      </w:tabs>
      <w:spacing w:after="0" w:line="240" w:lineRule="auto"/>
    </w:pPr>
  </w:style>
  <w:style w:type="character" w:customStyle="1" w:styleId="En-tteCar">
    <w:name w:val="En-tête Car"/>
    <w:basedOn w:val="Policepardfaut"/>
    <w:link w:val="En-tte"/>
    <w:uiPriority w:val="99"/>
    <w:rsid w:val="003D3FA7"/>
  </w:style>
  <w:style w:type="paragraph" w:styleId="Pieddepage">
    <w:name w:val="footer"/>
    <w:basedOn w:val="Normal"/>
    <w:link w:val="PieddepageCar"/>
    <w:uiPriority w:val="99"/>
    <w:unhideWhenUsed/>
    <w:rsid w:val="003D3F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3FA7"/>
  </w:style>
  <w:style w:type="paragraph" w:styleId="NormalWeb">
    <w:name w:val="Normal (Web)"/>
    <w:basedOn w:val="Normal"/>
    <w:uiPriority w:val="99"/>
    <w:semiHidden/>
    <w:unhideWhenUsed/>
    <w:rsid w:val="007918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918D0"/>
    <w:rPr>
      <w:color w:val="0000FF" w:themeColor="hyperlink"/>
      <w:u w:val="single"/>
    </w:rPr>
  </w:style>
  <w:style w:type="character" w:styleId="Mentionnonrsolue">
    <w:name w:val="Unresolved Mention"/>
    <w:basedOn w:val="Policepardfaut"/>
    <w:uiPriority w:val="99"/>
    <w:semiHidden/>
    <w:unhideWhenUsed/>
    <w:rsid w:val="007918D0"/>
    <w:rPr>
      <w:color w:val="605E5C"/>
      <w:shd w:val="clear" w:color="auto" w:fill="E1DFDD"/>
    </w:rPr>
  </w:style>
  <w:style w:type="character" w:styleId="lev">
    <w:name w:val="Strong"/>
    <w:basedOn w:val="Policepardfaut"/>
    <w:uiPriority w:val="22"/>
    <w:qFormat/>
    <w:rsid w:val="00741691"/>
    <w:rPr>
      <w:b/>
      <w:bCs/>
    </w:rPr>
  </w:style>
  <w:style w:type="character" w:customStyle="1" w:styleId="sc-kliisr">
    <w:name w:val="sc-kliisr"/>
    <w:basedOn w:val="Policepardfaut"/>
    <w:rsid w:val="00A62EF1"/>
  </w:style>
  <w:style w:type="character" w:customStyle="1" w:styleId="Titre3Car">
    <w:name w:val="Titre 3 Car"/>
    <w:basedOn w:val="Policepardfaut"/>
    <w:link w:val="Titre3"/>
    <w:uiPriority w:val="9"/>
    <w:rsid w:val="007D0249"/>
    <w:rPr>
      <w:rFonts w:ascii="Times New Roman" w:eastAsia="Times New Roman" w:hAnsi="Times New Roman" w:cs="Times New Roman"/>
      <w:b/>
      <w:bCs/>
      <w:sz w:val="27"/>
      <w:szCs w:val="27"/>
      <w:lang w:eastAsia="fr-FR"/>
    </w:rPr>
  </w:style>
  <w:style w:type="character" w:customStyle="1" w:styleId="lls-viewer-a">
    <w:name w:val="lls-viewer-a"/>
    <w:basedOn w:val="Policepardfaut"/>
    <w:rsid w:val="007D0249"/>
  </w:style>
  <w:style w:type="table" w:styleId="Grilledutableau">
    <w:name w:val="Table Grid"/>
    <w:basedOn w:val="TableauNormal"/>
    <w:uiPriority w:val="59"/>
    <w:rsid w:val="00A32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dfvprl">
    <w:name w:val="sc-dfvprl"/>
    <w:basedOn w:val="Policepardfaut"/>
    <w:rsid w:val="00740484"/>
  </w:style>
  <w:style w:type="character" w:customStyle="1" w:styleId="Titre4Car">
    <w:name w:val="Titre 4 Car"/>
    <w:basedOn w:val="Policepardfaut"/>
    <w:link w:val="Titre4"/>
    <w:uiPriority w:val="9"/>
    <w:semiHidden/>
    <w:rsid w:val="00607D8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281037">
      <w:bodyDiv w:val="1"/>
      <w:marLeft w:val="0"/>
      <w:marRight w:val="0"/>
      <w:marTop w:val="0"/>
      <w:marBottom w:val="0"/>
      <w:divBdr>
        <w:top w:val="none" w:sz="0" w:space="0" w:color="auto"/>
        <w:left w:val="none" w:sz="0" w:space="0" w:color="auto"/>
        <w:bottom w:val="none" w:sz="0" w:space="0" w:color="auto"/>
        <w:right w:val="none" w:sz="0" w:space="0" w:color="auto"/>
      </w:divBdr>
      <w:divsChild>
        <w:div w:id="996030611">
          <w:marLeft w:val="360"/>
          <w:marRight w:val="0"/>
          <w:marTop w:val="200"/>
          <w:marBottom w:val="0"/>
          <w:divBdr>
            <w:top w:val="none" w:sz="0" w:space="0" w:color="auto"/>
            <w:left w:val="none" w:sz="0" w:space="0" w:color="auto"/>
            <w:bottom w:val="none" w:sz="0" w:space="0" w:color="auto"/>
            <w:right w:val="none" w:sz="0" w:space="0" w:color="auto"/>
          </w:divBdr>
        </w:div>
        <w:div w:id="888152830">
          <w:marLeft w:val="360"/>
          <w:marRight w:val="0"/>
          <w:marTop w:val="200"/>
          <w:marBottom w:val="0"/>
          <w:divBdr>
            <w:top w:val="none" w:sz="0" w:space="0" w:color="auto"/>
            <w:left w:val="none" w:sz="0" w:space="0" w:color="auto"/>
            <w:bottom w:val="none" w:sz="0" w:space="0" w:color="auto"/>
            <w:right w:val="none" w:sz="0" w:space="0" w:color="auto"/>
          </w:divBdr>
        </w:div>
        <w:div w:id="434638476">
          <w:marLeft w:val="360"/>
          <w:marRight w:val="0"/>
          <w:marTop w:val="200"/>
          <w:marBottom w:val="0"/>
          <w:divBdr>
            <w:top w:val="none" w:sz="0" w:space="0" w:color="auto"/>
            <w:left w:val="none" w:sz="0" w:space="0" w:color="auto"/>
            <w:bottom w:val="none" w:sz="0" w:space="0" w:color="auto"/>
            <w:right w:val="none" w:sz="0" w:space="0" w:color="auto"/>
          </w:divBdr>
        </w:div>
      </w:divsChild>
    </w:div>
    <w:div w:id="560022518">
      <w:bodyDiv w:val="1"/>
      <w:marLeft w:val="0"/>
      <w:marRight w:val="0"/>
      <w:marTop w:val="0"/>
      <w:marBottom w:val="0"/>
      <w:divBdr>
        <w:top w:val="none" w:sz="0" w:space="0" w:color="auto"/>
        <w:left w:val="none" w:sz="0" w:space="0" w:color="auto"/>
        <w:bottom w:val="none" w:sz="0" w:space="0" w:color="auto"/>
        <w:right w:val="none" w:sz="0" w:space="0" w:color="auto"/>
      </w:divBdr>
    </w:div>
    <w:div w:id="891426183">
      <w:bodyDiv w:val="1"/>
      <w:marLeft w:val="0"/>
      <w:marRight w:val="0"/>
      <w:marTop w:val="0"/>
      <w:marBottom w:val="0"/>
      <w:divBdr>
        <w:top w:val="none" w:sz="0" w:space="0" w:color="auto"/>
        <w:left w:val="none" w:sz="0" w:space="0" w:color="auto"/>
        <w:bottom w:val="none" w:sz="0" w:space="0" w:color="auto"/>
        <w:right w:val="none" w:sz="0" w:space="0" w:color="auto"/>
      </w:divBdr>
      <w:divsChild>
        <w:div w:id="2094931935">
          <w:marLeft w:val="360"/>
          <w:marRight w:val="0"/>
          <w:marTop w:val="200"/>
          <w:marBottom w:val="0"/>
          <w:divBdr>
            <w:top w:val="none" w:sz="0" w:space="0" w:color="auto"/>
            <w:left w:val="none" w:sz="0" w:space="0" w:color="auto"/>
            <w:bottom w:val="none" w:sz="0" w:space="0" w:color="auto"/>
            <w:right w:val="none" w:sz="0" w:space="0" w:color="auto"/>
          </w:divBdr>
        </w:div>
        <w:div w:id="1101681527">
          <w:marLeft w:val="360"/>
          <w:marRight w:val="0"/>
          <w:marTop w:val="200"/>
          <w:marBottom w:val="0"/>
          <w:divBdr>
            <w:top w:val="none" w:sz="0" w:space="0" w:color="auto"/>
            <w:left w:val="none" w:sz="0" w:space="0" w:color="auto"/>
            <w:bottom w:val="none" w:sz="0" w:space="0" w:color="auto"/>
            <w:right w:val="none" w:sz="0" w:space="0" w:color="auto"/>
          </w:divBdr>
        </w:div>
        <w:div w:id="788402975">
          <w:marLeft w:val="360"/>
          <w:marRight w:val="0"/>
          <w:marTop w:val="200"/>
          <w:marBottom w:val="0"/>
          <w:divBdr>
            <w:top w:val="none" w:sz="0" w:space="0" w:color="auto"/>
            <w:left w:val="none" w:sz="0" w:space="0" w:color="auto"/>
            <w:bottom w:val="none" w:sz="0" w:space="0" w:color="auto"/>
            <w:right w:val="none" w:sz="0" w:space="0" w:color="auto"/>
          </w:divBdr>
        </w:div>
        <w:div w:id="1564028469">
          <w:marLeft w:val="360"/>
          <w:marRight w:val="0"/>
          <w:marTop w:val="200"/>
          <w:marBottom w:val="0"/>
          <w:divBdr>
            <w:top w:val="none" w:sz="0" w:space="0" w:color="auto"/>
            <w:left w:val="none" w:sz="0" w:space="0" w:color="auto"/>
            <w:bottom w:val="none" w:sz="0" w:space="0" w:color="auto"/>
            <w:right w:val="none" w:sz="0" w:space="0" w:color="auto"/>
          </w:divBdr>
        </w:div>
      </w:divsChild>
    </w:div>
    <w:div w:id="929580103">
      <w:bodyDiv w:val="1"/>
      <w:marLeft w:val="0"/>
      <w:marRight w:val="0"/>
      <w:marTop w:val="0"/>
      <w:marBottom w:val="0"/>
      <w:divBdr>
        <w:top w:val="none" w:sz="0" w:space="0" w:color="auto"/>
        <w:left w:val="none" w:sz="0" w:space="0" w:color="auto"/>
        <w:bottom w:val="none" w:sz="0" w:space="0" w:color="auto"/>
        <w:right w:val="none" w:sz="0" w:space="0" w:color="auto"/>
      </w:divBdr>
    </w:div>
    <w:div w:id="1096249496">
      <w:bodyDiv w:val="1"/>
      <w:marLeft w:val="0"/>
      <w:marRight w:val="0"/>
      <w:marTop w:val="0"/>
      <w:marBottom w:val="0"/>
      <w:divBdr>
        <w:top w:val="none" w:sz="0" w:space="0" w:color="auto"/>
        <w:left w:val="none" w:sz="0" w:space="0" w:color="auto"/>
        <w:bottom w:val="none" w:sz="0" w:space="0" w:color="auto"/>
        <w:right w:val="none" w:sz="0" w:space="0" w:color="auto"/>
      </w:divBdr>
      <w:divsChild>
        <w:div w:id="1567105178">
          <w:marLeft w:val="0"/>
          <w:marRight w:val="0"/>
          <w:marTop w:val="0"/>
          <w:marBottom w:val="0"/>
          <w:divBdr>
            <w:top w:val="none" w:sz="0" w:space="0" w:color="auto"/>
            <w:left w:val="none" w:sz="0" w:space="0" w:color="auto"/>
            <w:bottom w:val="none" w:sz="0" w:space="0" w:color="auto"/>
            <w:right w:val="none" w:sz="0" w:space="0" w:color="auto"/>
          </w:divBdr>
          <w:divsChild>
            <w:div w:id="343671640">
              <w:marLeft w:val="0"/>
              <w:marRight w:val="0"/>
              <w:marTop w:val="0"/>
              <w:marBottom w:val="0"/>
              <w:divBdr>
                <w:top w:val="none" w:sz="0" w:space="0" w:color="auto"/>
                <w:left w:val="none" w:sz="0" w:space="0" w:color="auto"/>
                <w:bottom w:val="none" w:sz="0" w:space="0" w:color="auto"/>
                <w:right w:val="none" w:sz="0" w:space="0" w:color="auto"/>
              </w:divBdr>
              <w:divsChild>
                <w:div w:id="8458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22443">
      <w:bodyDiv w:val="1"/>
      <w:marLeft w:val="0"/>
      <w:marRight w:val="0"/>
      <w:marTop w:val="0"/>
      <w:marBottom w:val="0"/>
      <w:divBdr>
        <w:top w:val="none" w:sz="0" w:space="0" w:color="auto"/>
        <w:left w:val="none" w:sz="0" w:space="0" w:color="auto"/>
        <w:bottom w:val="none" w:sz="0" w:space="0" w:color="auto"/>
        <w:right w:val="none" w:sz="0" w:space="0" w:color="auto"/>
      </w:divBdr>
    </w:div>
    <w:div w:id="1340893086">
      <w:bodyDiv w:val="1"/>
      <w:marLeft w:val="0"/>
      <w:marRight w:val="0"/>
      <w:marTop w:val="0"/>
      <w:marBottom w:val="0"/>
      <w:divBdr>
        <w:top w:val="none" w:sz="0" w:space="0" w:color="auto"/>
        <w:left w:val="none" w:sz="0" w:space="0" w:color="auto"/>
        <w:bottom w:val="none" w:sz="0" w:space="0" w:color="auto"/>
        <w:right w:val="none" w:sz="0" w:space="0" w:color="auto"/>
      </w:divBdr>
      <w:divsChild>
        <w:div w:id="1271739759">
          <w:marLeft w:val="360"/>
          <w:marRight w:val="0"/>
          <w:marTop w:val="200"/>
          <w:marBottom w:val="0"/>
          <w:divBdr>
            <w:top w:val="none" w:sz="0" w:space="0" w:color="auto"/>
            <w:left w:val="none" w:sz="0" w:space="0" w:color="auto"/>
            <w:bottom w:val="none" w:sz="0" w:space="0" w:color="auto"/>
            <w:right w:val="none" w:sz="0" w:space="0" w:color="auto"/>
          </w:divBdr>
        </w:div>
        <w:div w:id="1884556293">
          <w:marLeft w:val="360"/>
          <w:marRight w:val="0"/>
          <w:marTop w:val="200"/>
          <w:marBottom w:val="0"/>
          <w:divBdr>
            <w:top w:val="none" w:sz="0" w:space="0" w:color="auto"/>
            <w:left w:val="none" w:sz="0" w:space="0" w:color="auto"/>
            <w:bottom w:val="none" w:sz="0" w:space="0" w:color="auto"/>
            <w:right w:val="none" w:sz="0" w:space="0" w:color="auto"/>
          </w:divBdr>
        </w:div>
        <w:div w:id="1397120512">
          <w:marLeft w:val="360"/>
          <w:marRight w:val="0"/>
          <w:marTop w:val="200"/>
          <w:marBottom w:val="0"/>
          <w:divBdr>
            <w:top w:val="none" w:sz="0" w:space="0" w:color="auto"/>
            <w:left w:val="none" w:sz="0" w:space="0" w:color="auto"/>
            <w:bottom w:val="none" w:sz="0" w:space="0" w:color="auto"/>
            <w:right w:val="none" w:sz="0" w:space="0" w:color="auto"/>
          </w:divBdr>
        </w:div>
        <w:div w:id="1948849592">
          <w:marLeft w:val="360"/>
          <w:marRight w:val="0"/>
          <w:marTop w:val="200"/>
          <w:marBottom w:val="0"/>
          <w:divBdr>
            <w:top w:val="none" w:sz="0" w:space="0" w:color="auto"/>
            <w:left w:val="none" w:sz="0" w:space="0" w:color="auto"/>
            <w:bottom w:val="none" w:sz="0" w:space="0" w:color="auto"/>
            <w:right w:val="none" w:sz="0" w:space="0" w:color="auto"/>
          </w:divBdr>
        </w:div>
      </w:divsChild>
    </w:div>
    <w:div w:id="1509245881">
      <w:bodyDiv w:val="1"/>
      <w:marLeft w:val="0"/>
      <w:marRight w:val="0"/>
      <w:marTop w:val="0"/>
      <w:marBottom w:val="0"/>
      <w:divBdr>
        <w:top w:val="none" w:sz="0" w:space="0" w:color="auto"/>
        <w:left w:val="none" w:sz="0" w:space="0" w:color="auto"/>
        <w:bottom w:val="none" w:sz="0" w:space="0" w:color="auto"/>
        <w:right w:val="none" w:sz="0" w:space="0" w:color="auto"/>
      </w:divBdr>
      <w:divsChild>
        <w:div w:id="1092045670">
          <w:marLeft w:val="360"/>
          <w:marRight w:val="0"/>
          <w:marTop w:val="200"/>
          <w:marBottom w:val="0"/>
          <w:divBdr>
            <w:top w:val="none" w:sz="0" w:space="0" w:color="auto"/>
            <w:left w:val="none" w:sz="0" w:space="0" w:color="auto"/>
            <w:bottom w:val="none" w:sz="0" w:space="0" w:color="auto"/>
            <w:right w:val="none" w:sz="0" w:space="0" w:color="auto"/>
          </w:divBdr>
        </w:div>
        <w:div w:id="1168982423">
          <w:marLeft w:val="360"/>
          <w:marRight w:val="0"/>
          <w:marTop w:val="200"/>
          <w:marBottom w:val="0"/>
          <w:divBdr>
            <w:top w:val="none" w:sz="0" w:space="0" w:color="auto"/>
            <w:left w:val="none" w:sz="0" w:space="0" w:color="auto"/>
            <w:bottom w:val="none" w:sz="0" w:space="0" w:color="auto"/>
            <w:right w:val="none" w:sz="0" w:space="0" w:color="auto"/>
          </w:divBdr>
        </w:div>
      </w:divsChild>
    </w:div>
    <w:div w:id="1519660437">
      <w:bodyDiv w:val="1"/>
      <w:marLeft w:val="0"/>
      <w:marRight w:val="0"/>
      <w:marTop w:val="0"/>
      <w:marBottom w:val="0"/>
      <w:divBdr>
        <w:top w:val="none" w:sz="0" w:space="0" w:color="auto"/>
        <w:left w:val="none" w:sz="0" w:space="0" w:color="auto"/>
        <w:bottom w:val="none" w:sz="0" w:space="0" w:color="auto"/>
        <w:right w:val="none" w:sz="0" w:space="0" w:color="auto"/>
      </w:divBdr>
    </w:div>
    <w:div w:id="1645740472">
      <w:bodyDiv w:val="1"/>
      <w:marLeft w:val="0"/>
      <w:marRight w:val="0"/>
      <w:marTop w:val="0"/>
      <w:marBottom w:val="0"/>
      <w:divBdr>
        <w:top w:val="none" w:sz="0" w:space="0" w:color="auto"/>
        <w:left w:val="none" w:sz="0" w:space="0" w:color="auto"/>
        <w:bottom w:val="none" w:sz="0" w:space="0" w:color="auto"/>
        <w:right w:val="none" w:sz="0" w:space="0" w:color="auto"/>
      </w:divBdr>
      <w:divsChild>
        <w:div w:id="1072393846">
          <w:marLeft w:val="360"/>
          <w:marRight w:val="0"/>
          <w:marTop w:val="200"/>
          <w:marBottom w:val="0"/>
          <w:divBdr>
            <w:top w:val="none" w:sz="0" w:space="0" w:color="auto"/>
            <w:left w:val="none" w:sz="0" w:space="0" w:color="auto"/>
            <w:bottom w:val="none" w:sz="0" w:space="0" w:color="auto"/>
            <w:right w:val="none" w:sz="0" w:space="0" w:color="auto"/>
          </w:divBdr>
        </w:div>
        <w:div w:id="1739741236">
          <w:marLeft w:val="360"/>
          <w:marRight w:val="0"/>
          <w:marTop w:val="200"/>
          <w:marBottom w:val="0"/>
          <w:divBdr>
            <w:top w:val="none" w:sz="0" w:space="0" w:color="auto"/>
            <w:left w:val="none" w:sz="0" w:space="0" w:color="auto"/>
            <w:bottom w:val="none" w:sz="0" w:space="0" w:color="auto"/>
            <w:right w:val="none" w:sz="0" w:space="0" w:color="auto"/>
          </w:divBdr>
        </w:div>
        <w:div w:id="207379108">
          <w:marLeft w:val="360"/>
          <w:marRight w:val="0"/>
          <w:marTop w:val="200"/>
          <w:marBottom w:val="0"/>
          <w:divBdr>
            <w:top w:val="none" w:sz="0" w:space="0" w:color="auto"/>
            <w:left w:val="none" w:sz="0" w:space="0" w:color="auto"/>
            <w:bottom w:val="none" w:sz="0" w:space="0" w:color="auto"/>
            <w:right w:val="none" w:sz="0" w:space="0" w:color="auto"/>
          </w:divBdr>
        </w:div>
      </w:divsChild>
    </w:div>
    <w:div w:id="1851674327">
      <w:bodyDiv w:val="1"/>
      <w:marLeft w:val="0"/>
      <w:marRight w:val="0"/>
      <w:marTop w:val="0"/>
      <w:marBottom w:val="0"/>
      <w:divBdr>
        <w:top w:val="none" w:sz="0" w:space="0" w:color="auto"/>
        <w:left w:val="none" w:sz="0" w:space="0" w:color="auto"/>
        <w:bottom w:val="none" w:sz="0" w:space="0" w:color="auto"/>
        <w:right w:val="none" w:sz="0" w:space="0" w:color="auto"/>
      </w:divBdr>
    </w:div>
    <w:div w:id="1866557077">
      <w:bodyDiv w:val="1"/>
      <w:marLeft w:val="0"/>
      <w:marRight w:val="0"/>
      <w:marTop w:val="0"/>
      <w:marBottom w:val="0"/>
      <w:divBdr>
        <w:top w:val="none" w:sz="0" w:space="0" w:color="auto"/>
        <w:left w:val="none" w:sz="0" w:space="0" w:color="auto"/>
        <w:bottom w:val="none" w:sz="0" w:space="0" w:color="auto"/>
        <w:right w:val="none" w:sz="0" w:space="0" w:color="auto"/>
      </w:divBdr>
      <w:divsChild>
        <w:div w:id="12804336">
          <w:marLeft w:val="360"/>
          <w:marRight w:val="0"/>
          <w:marTop w:val="200"/>
          <w:marBottom w:val="0"/>
          <w:divBdr>
            <w:top w:val="none" w:sz="0" w:space="0" w:color="auto"/>
            <w:left w:val="none" w:sz="0" w:space="0" w:color="auto"/>
            <w:bottom w:val="none" w:sz="0" w:space="0" w:color="auto"/>
            <w:right w:val="none" w:sz="0" w:space="0" w:color="auto"/>
          </w:divBdr>
        </w:div>
        <w:div w:id="1004238550">
          <w:marLeft w:val="360"/>
          <w:marRight w:val="0"/>
          <w:marTop w:val="200"/>
          <w:marBottom w:val="0"/>
          <w:divBdr>
            <w:top w:val="none" w:sz="0" w:space="0" w:color="auto"/>
            <w:left w:val="none" w:sz="0" w:space="0" w:color="auto"/>
            <w:bottom w:val="none" w:sz="0" w:space="0" w:color="auto"/>
            <w:right w:val="none" w:sz="0" w:space="0" w:color="auto"/>
          </w:divBdr>
        </w:div>
        <w:div w:id="213551579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reseau-canope.fr/corpus/video/loeil-et-la-vision-115"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iolaine xmlns="722c133c-9878-4d7d-b51f-5524c994f675" xsi:nil="true"/>
    <_Flow_SignoffStatus xmlns="722c133c-9878-4d7d-b51f-5524c994f675" xsi:nil="true"/>
    <lcf76f155ced4ddcb4097134ff3c332f xmlns="722c133c-9878-4d7d-b51f-5524c994f675">
      <Terms xmlns="http://schemas.microsoft.com/office/infopath/2007/PartnerControls"/>
    </lcf76f155ced4ddcb4097134ff3c332f>
    <TaxCatchAll xmlns="83c2d524-803e-4290-a4b8-c5775e54d6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C5C091518CA64AA4E9B1D5DC702443" ma:contentTypeVersion="18" ma:contentTypeDescription="Crée un document." ma:contentTypeScope="" ma:versionID="a958b2da7b979f6175bdf746d2d3d352">
  <xsd:schema xmlns:xsd="http://www.w3.org/2001/XMLSchema" xmlns:xs="http://www.w3.org/2001/XMLSchema" xmlns:p="http://schemas.microsoft.com/office/2006/metadata/properties" xmlns:ns2="722c133c-9878-4d7d-b51f-5524c994f675" xmlns:ns3="83c2d524-803e-4290-a4b8-c5775e54d6c6" targetNamespace="http://schemas.microsoft.com/office/2006/metadata/properties" ma:root="true" ma:fieldsID="0ef252df9117dcd1c4adf4c8222e8dda" ns2:_="" ns3:_="">
    <xsd:import namespace="722c133c-9878-4d7d-b51f-5524c994f675"/>
    <xsd:import namespace="83c2d524-803e-4290-a4b8-c5775e54d6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Violaine" minOccurs="0"/>
                <xsd:element ref="ns2:_Flow_SignoffStatu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c133c-9878-4d7d-b51f-5524c994f6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Violaine" ma:index="18" nillable="true" ma:displayName="Violaine" ma:description="TES" ma:format="Dropdown" ma:internalName="Violaine">
      <xsd:simpleType>
        <xsd:restriction base="dms:Text">
          <xsd:maxLength value="255"/>
        </xsd:restriction>
      </xsd:simpleType>
    </xsd:element>
    <xsd:element name="_Flow_SignoffStatus" ma:index="19" nillable="true" ma:displayName="État de validation" ma:internalName="_x00c9_tat_x0020_de_x0020_validation">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d5451a6e-b67a-41e8-b864-e980eaf8a3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c2d524-803e-4290-a4b8-c5775e54d6c6" elementFormDefault="qualified">
    <xsd:import namespace="http://schemas.microsoft.com/office/2006/documentManagement/types"/>
    <xsd:import namespace="http://schemas.microsoft.com/office/infopath/2007/PartnerControls"/>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element name="TaxCatchAll" ma:index="25" nillable="true" ma:displayName="Taxonomy Catch All Column" ma:hidden="true" ma:list="{7f69468e-e2fd-442e-bf75-ebdda9f58bc5}" ma:internalName="TaxCatchAll" ma:showField="CatchAllData" ma:web="83c2d524-803e-4290-a4b8-c5775e54d6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262AE5-8B7E-4CCE-A14D-CCA325AABEE6}">
  <ds:schemaRefs>
    <ds:schemaRef ds:uri="http://www.w3.org/XML/1998/namespace"/>
    <ds:schemaRef ds:uri="http://schemas.microsoft.com/office/2006/metadata/properties"/>
    <ds:schemaRef ds:uri="83c2d524-803e-4290-a4b8-c5775e54d6c6"/>
    <ds:schemaRef ds:uri="http://purl.org/dc/elements/1.1/"/>
    <ds:schemaRef ds:uri="http://purl.org/dc/dcmitype/"/>
    <ds:schemaRef ds:uri="722c133c-9878-4d7d-b51f-5524c994f675"/>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46F9C51-B93D-485A-983C-EC88B77BF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c133c-9878-4d7d-b51f-5524c994f675"/>
    <ds:schemaRef ds:uri="83c2d524-803e-4290-a4b8-c5775e54d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C16DAE-E261-4717-86D9-B648449E95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2806</Words>
  <Characters>15433</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élève 8</dc:creator>
  <cp:lastModifiedBy>Julia Czarny</cp:lastModifiedBy>
  <cp:revision>3</cp:revision>
  <cp:lastPrinted>2022-11-14T14:12:00Z</cp:lastPrinted>
  <dcterms:created xsi:type="dcterms:W3CDTF">2022-11-14T14:11:00Z</dcterms:created>
  <dcterms:modified xsi:type="dcterms:W3CDTF">2022-11-14T14:12:00Z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0x01010058C5C091518CA64AA4E9B1D5DC702443</vt:lpwstr>
  </property>
  <property fmtid="{D5CDD505-2E9C-101B-9397-08002B2CF9AE}" pid="3" name="MediaServiceImageTags">
    <vt:lpwstr/>
  </property>
</Properties>
</file>